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询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4A7929"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4A7929" w:rsidRPr="004A7929">
        <w:rPr>
          <w:rFonts w:ascii="方正仿宋_GBK" w:eastAsia="方正仿宋_GBK" w:hAnsi="方正仿宋_GBK" w:cs="方正仿宋_GBK" w:hint="eastAsia"/>
          <w:sz w:val="36"/>
          <w:szCs w:val="36"/>
          <w:u w:val="single"/>
        </w:rPr>
        <w:t xml:space="preserve">  </w:t>
      </w:r>
      <w:r w:rsidR="004A7929" w:rsidRPr="004A7929">
        <w:rPr>
          <w:rFonts w:ascii="方正仿宋_GBK" w:eastAsia="方正仿宋_GBK" w:hAnsi="方正仿宋_GBK" w:cs="方正仿宋_GBK" w:hint="eastAsia"/>
          <w:color w:val="000000"/>
          <w:sz w:val="36"/>
          <w:szCs w:val="36"/>
          <w:u w:val="single"/>
        </w:rPr>
        <w:t>平板式自动泡罩包装机</w:t>
      </w:r>
      <w:r w:rsidR="004A7929">
        <w:rPr>
          <w:rFonts w:ascii="方正仿宋_GBK" w:eastAsia="方正仿宋_GBK" w:hAnsi="方正仿宋_GBK" w:cs="方正仿宋_GBK" w:hint="eastAsia"/>
          <w:color w:val="000000"/>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2021</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971CD2">
        <w:rPr>
          <w:rFonts w:eastAsia="方正仿宋_GBK" w:hint="eastAsia"/>
          <w:kern w:val="0"/>
          <w:sz w:val="36"/>
          <w:szCs w:val="36"/>
          <w:u w:val="single"/>
        </w:rPr>
        <w:t>1</w:t>
      </w:r>
      <w:r w:rsidR="004A7929">
        <w:rPr>
          <w:rFonts w:eastAsia="方正仿宋_GBK" w:hint="eastAsia"/>
          <w:kern w:val="0"/>
          <w:sz w:val="36"/>
          <w:szCs w:val="36"/>
          <w:u w:val="single"/>
        </w:rPr>
        <w:t>1</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二〇二一年</w:t>
      </w:r>
      <w:r w:rsidR="0029096E">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26"/>
        <w:gridCol w:w="851"/>
        <w:gridCol w:w="992"/>
        <w:gridCol w:w="1559"/>
        <w:gridCol w:w="3261"/>
      </w:tblGrid>
      <w:tr w:rsidR="00E76464" w:rsidRPr="00E76464" w:rsidTr="00F913FD">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126"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85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99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最高限价（万元）</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F913FD">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126" w:type="dxa"/>
            <w:vAlign w:val="center"/>
          </w:tcPr>
          <w:p w:rsidR="00E76464" w:rsidRPr="00D7476B" w:rsidRDefault="004A7929" w:rsidP="00D7476B">
            <w:pPr>
              <w:spacing w:line="594" w:lineRule="exact"/>
              <w:jc w:val="center"/>
              <w:rPr>
                <w:rFonts w:ascii="方正仿宋_GBK" w:eastAsia="方正仿宋_GBK" w:hAnsi="方正仿宋_GBK" w:cs="方正仿宋_GBK"/>
                <w:color w:val="000000" w:themeColor="text1"/>
                <w:szCs w:val="28"/>
              </w:rPr>
            </w:pPr>
            <w:r>
              <w:rPr>
                <w:rFonts w:ascii="Calibri" w:hAnsi="Calibri" w:hint="eastAsia"/>
                <w:szCs w:val="28"/>
              </w:rPr>
              <w:t>平板式自动泡罩包装机</w:t>
            </w:r>
          </w:p>
        </w:tc>
        <w:tc>
          <w:tcPr>
            <w:tcW w:w="851" w:type="dxa"/>
            <w:vAlign w:val="center"/>
          </w:tcPr>
          <w:p w:rsidR="00E76464" w:rsidRPr="00E76464" w:rsidRDefault="004A7929" w:rsidP="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992" w:type="dxa"/>
            <w:vAlign w:val="center"/>
          </w:tcPr>
          <w:p w:rsidR="00E76464" w:rsidRPr="00E76464" w:rsidRDefault="00BA76E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CC188C" w:rsidRDefault="007A4AC6" w:rsidP="00704308">
            <w:pPr>
              <w:spacing w:line="594" w:lineRule="exact"/>
              <w:jc w:val="center"/>
              <w:rPr>
                <w:rFonts w:ascii="方正仿宋_GBK" w:eastAsia="方正仿宋_GBK"/>
                <w:color w:val="000000" w:themeColor="text1"/>
                <w:kern w:val="0"/>
                <w:sz w:val="32"/>
                <w:szCs w:val="32"/>
              </w:rPr>
            </w:pPr>
            <w:r w:rsidRPr="00CC188C">
              <w:rPr>
                <w:rFonts w:eastAsia="方正仿宋_GBK" w:hint="eastAsia"/>
                <w:color w:val="000000" w:themeColor="text1"/>
                <w:kern w:val="0"/>
                <w:sz w:val="32"/>
                <w:szCs w:val="32"/>
              </w:rPr>
              <w:t>8.5</w:t>
            </w:r>
            <w:r w:rsidR="00AF3148" w:rsidRPr="00CC188C">
              <w:rPr>
                <w:rFonts w:eastAsia="方正仿宋_GBK" w:hint="eastAsia"/>
                <w:color w:val="000000" w:themeColor="text1"/>
                <w:kern w:val="0"/>
                <w:sz w:val="32"/>
                <w:szCs w:val="32"/>
              </w:rPr>
              <w:t>万</w:t>
            </w:r>
            <w:r w:rsidR="00AF3148" w:rsidRPr="00CC188C">
              <w:rPr>
                <w:rFonts w:eastAsia="方正仿宋_GBK" w:hint="eastAsia"/>
                <w:color w:val="000000" w:themeColor="text1"/>
                <w:kern w:val="0"/>
                <w:sz w:val="32"/>
                <w:szCs w:val="32"/>
              </w:rPr>
              <w:t>/</w:t>
            </w:r>
            <w:r w:rsidR="00AF3148" w:rsidRPr="00CC188C">
              <w:rPr>
                <w:rFonts w:eastAsia="方正仿宋_GBK" w:hint="eastAsia"/>
                <w:color w:val="000000" w:themeColor="text1"/>
                <w:kern w:val="0"/>
                <w:sz w:val="32"/>
                <w:szCs w:val="32"/>
              </w:rPr>
              <w:t>台</w:t>
            </w:r>
          </w:p>
        </w:tc>
        <w:tc>
          <w:tcPr>
            <w:tcW w:w="3261" w:type="dxa"/>
            <w:vAlign w:val="center"/>
          </w:tcPr>
          <w:p w:rsidR="00E76464" w:rsidRPr="00E76464" w:rsidRDefault="00AC10BD" w:rsidP="00D7476B">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sidR="005E7ED7">
              <w:rPr>
                <w:rFonts w:ascii="方正仿宋_GBK" w:eastAsia="方正仿宋_GBK" w:hint="eastAsia"/>
                <w:kern w:val="0"/>
                <w:sz w:val="32"/>
                <w:szCs w:val="32"/>
              </w:rPr>
              <w:t>质保</w:t>
            </w:r>
            <w:r w:rsidR="00A20B7D">
              <w:rPr>
                <w:rFonts w:ascii="方正仿宋_GBK" w:eastAsia="方正仿宋_GBK" w:hint="eastAsia"/>
                <w:kern w:val="0"/>
                <w:sz w:val="32"/>
                <w:szCs w:val="32"/>
              </w:rPr>
              <w:t>3</w:t>
            </w:r>
            <w:r w:rsidR="005E7ED7">
              <w:rPr>
                <w:rFonts w:ascii="方正仿宋_GBK" w:eastAsia="方正仿宋_GBK" w:hint="eastAsia"/>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9361DE" w:rsidRDefault="007E5ED5" w:rsidP="009361DE">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4、投标文件递交时间：2021年</w:t>
      </w:r>
      <w:r w:rsidR="0029096E">
        <w:rPr>
          <w:rFonts w:ascii="方正仿宋_GBK" w:eastAsia="方正仿宋_GBK" w:hint="eastAsia"/>
          <w:sz w:val="32"/>
          <w:szCs w:val="32"/>
        </w:rPr>
        <w:t>9</w:t>
      </w:r>
      <w:r w:rsidRPr="00A262C1">
        <w:rPr>
          <w:rFonts w:ascii="方正仿宋_GBK" w:eastAsia="方正仿宋_GBK" w:hint="eastAsia"/>
          <w:sz w:val="32"/>
          <w:szCs w:val="32"/>
        </w:rPr>
        <w:t>月</w:t>
      </w:r>
      <w:r w:rsidR="0029096E">
        <w:rPr>
          <w:rFonts w:ascii="方正仿宋_GBK" w:eastAsia="方正仿宋_GBK" w:hint="eastAsia"/>
          <w:sz w:val="32"/>
          <w:szCs w:val="32"/>
        </w:rPr>
        <w:t>6</w:t>
      </w:r>
      <w:r w:rsidRPr="00A262C1">
        <w:rPr>
          <w:rFonts w:ascii="方正仿宋_GBK" w:eastAsia="方正仿宋_GBK" w:hint="eastAsia"/>
          <w:sz w:val="32"/>
          <w:szCs w:val="32"/>
        </w:rPr>
        <w:t>日下午15点前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3D2637" w:rsidRDefault="008A709C" w:rsidP="003D2637">
            <w:pPr>
              <w:spacing w:line="594" w:lineRule="exact"/>
              <w:jc w:val="center"/>
              <w:rPr>
                <w:rFonts w:ascii="方正仿宋_GBK" w:eastAsia="方正仿宋_GBK" w:hAnsi="方正仿宋_GBK" w:cs="方正仿宋_GBK"/>
                <w:color w:val="000000" w:themeColor="text1"/>
                <w:szCs w:val="28"/>
              </w:rPr>
            </w:pPr>
            <w:r>
              <w:rPr>
                <w:rFonts w:ascii="Calibri" w:hAnsi="Calibri" w:hint="eastAsia"/>
                <w:szCs w:val="28"/>
              </w:rPr>
              <w:t>平板式自动泡罩包装机</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8A709C" w:rsidP="003D2637">
            <w:pPr>
              <w:spacing w:line="594" w:lineRule="exact"/>
              <w:jc w:val="center"/>
              <w:rPr>
                <w:rFonts w:ascii="方正仿宋_GBK" w:eastAsia="方正仿宋_GBK"/>
                <w:kern w:val="0"/>
                <w:sz w:val="32"/>
                <w:szCs w:val="32"/>
              </w:rPr>
            </w:pPr>
            <w:r>
              <w:rPr>
                <w:rFonts w:eastAsia="方正仿宋_GBK" w:hint="eastAsia"/>
                <w:kern w:val="0"/>
                <w:sz w:val="32"/>
                <w:szCs w:val="32"/>
              </w:rPr>
              <w:t>1</w:t>
            </w:r>
            <w:r w:rsidR="003D2637">
              <w:rPr>
                <w:rFonts w:ascii="方正仿宋_GBK" w:eastAsia="方正仿宋_GBK" w:hint="eastAsia"/>
                <w:kern w:val="0"/>
                <w:sz w:val="32"/>
                <w:szCs w:val="32"/>
              </w:rPr>
              <w:t>台</w:t>
            </w:r>
          </w:p>
        </w:tc>
      </w:tr>
      <w:tr w:rsidR="00E76464">
        <w:trPr>
          <w:jc w:val="center"/>
        </w:trPr>
        <w:tc>
          <w:tcPr>
            <w:tcW w:w="1015" w:type="dxa"/>
            <w:tcBorders>
              <w:left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eastAsia="方正仿宋_GBK"/>
                <w:kern w:val="0"/>
                <w:sz w:val="32"/>
                <w:szCs w:val="32"/>
              </w:rPr>
            </w:pP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eastAsia="方正仿宋_GBK"/>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3371DA" w:rsidRDefault="003371DA" w:rsidP="003371DA">
      <w:pPr>
        <w:pStyle w:val="2"/>
        <w:spacing w:after="0" w:line="594" w:lineRule="exact"/>
        <w:ind w:leftChars="0" w:left="595"/>
        <w:rPr>
          <w:rFonts w:ascii="方正小标宋_GBK" w:eastAsia="方正小标宋_GBK"/>
          <w:sz w:val="32"/>
          <w:szCs w:val="32"/>
        </w:rPr>
      </w:pPr>
      <w:r w:rsidRPr="003371DA">
        <w:rPr>
          <w:rFonts w:ascii="方正小标宋_GBK" w:eastAsia="方正小标宋_GBK" w:hint="eastAsia"/>
          <w:sz w:val="32"/>
          <w:szCs w:val="32"/>
        </w:rPr>
        <w:t>1.技术参数</w:t>
      </w:r>
    </w:p>
    <w:tbl>
      <w:tblPr>
        <w:tblW w:w="8565" w:type="dxa"/>
        <w:tblCellSpacing w:w="15" w:type="dxa"/>
        <w:shd w:val="clear" w:color="auto" w:fill="FFFFFF"/>
        <w:tblCellMar>
          <w:top w:w="15" w:type="dxa"/>
          <w:left w:w="15" w:type="dxa"/>
          <w:bottom w:w="15" w:type="dxa"/>
          <w:right w:w="15" w:type="dxa"/>
        </w:tblCellMar>
        <w:tblLook w:val="0000"/>
      </w:tblPr>
      <w:tblGrid>
        <w:gridCol w:w="4313"/>
        <w:gridCol w:w="4252"/>
      </w:tblGrid>
      <w:tr w:rsidR="004A7929" w:rsidTr="008A709C">
        <w:trPr>
          <w:tblCellSpacing w:w="15" w:type="dxa"/>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929" w:rsidRPr="004A7929" w:rsidRDefault="002B4C60" w:rsidP="004A7929">
            <w:pPr>
              <w:spacing w:line="225" w:lineRule="atLeast"/>
              <w:rPr>
                <w:color w:val="333333"/>
                <w:sz w:val="24"/>
                <w:szCs w:val="18"/>
              </w:rPr>
            </w:pPr>
            <w:r>
              <w:rPr>
                <w:rFonts w:hint="eastAsia"/>
                <w:color w:val="333333"/>
                <w:sz w:val="24"/>
                <w:szCs w:val="18"/>
              </w:rPr>
              <w:t>★</w:t>
            </w:r>
            <w:r w:rsidR="004A7929">
              <w:rPr>
                <w:rFonts w:hint="eastAsia"/>
                <w:color w:val="333333"/>
                <w:sz w:val="24"/>
                <w:szCs w:val="18"/>
              </w:rPr>
              <w:t>冲裁次数（次</w:t>
            </w:r>
            <w:r w:rsidR="004A7929">
              <w:rPr>
                <w:color w:val="333333"/>
                <w:sz w:val="24"/>
                <w:szCs w:val="18"/>
              </w:rPr>
              <w:t>/</w:t>
            </w:r>
            <w:r w:rsidR="004A7929">
              <w:rPr>
                <w:color w:val="333333"/>
                <w:sz w:val="24"/>
                <w:szCs w:val="18"/>
              </w:rPr>
              <w:t>分）</w:t>
            </w:r>
          </w:p>
        </w:tc>
        <w:tc>
          <w:tcPr>
            <w:tcW w:w="0" w:type="auto"/>
            <w:tcBorders>
              <w:top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664ED6" w:rsidP="00857E68">
            <w:pPr>
              <w:spacing w:line="225" w:lineRule="atLeast"/>
              <w:rPr>
                <w:rFonts w:ascii="宋体" w:hAnsi="宋体"/>
                <w:color w:val="333333"/>
                <w:sz w:val="24"/>
                <w:szCs w:val="18"/>
              </w:rPr>
            </w:pPr>
            <w:r>
              <w:rPr>
                <w:rFonts w:hint="eastAsia"/>
                <w:color w:val="333333"/>
                <w:sz w:val="24"/>
                <w:szCs w:val="18"/>
              </w:rPr>
              <w:t>≥</w:t>
            </w:r>
            <w:r w:rsidRPr="00D82AB9">
              <w:rPr>
                <w:rFonts w:ascii="宋体" w:hAnsi="宋体" w:cs="宋体"/>
                <w:kern w:val="0"/>
                <w:sz w:val="24"/>
              </w:rPr>
              <w:t>铝塑 </w:t>
            </w:r>
            <w:r w:rsidR="00857E68">
              <w:rPr>
                <w:rFonts w:ascii="宋体" w:hAnsi="宋体" w:cs="宋体" w:hint="eastAsia"/>
                <w:kern w:val="0"/>
                <w:sz w:val="24"/>
              </w:rPr>
              <w:t>、</w:t>
            </w:r>
            <w:r w:rsidRPr="00D82AB9">
              <w:rPr>
                <w:rFonts w:ascii="宋体" w:hAnsi="宋体" w:cs="宋体"/>
                <w:kern w:val="0"/>
                <w:sz w:val="24"/>
              </w:rPr>
              <w:t xml:space="preserve"> 纸塑6~35</w:t>
            </w:r>
          </w:p>
        </w:tc>
      </w:tr>
      <w:tr w:rsidR="004A7929" w:rsidTr="008A709C">
        <w:trPr>
          <w:tblCellSpacing w:w="15" w:type="dxa"/>
        </w:trPr>
        <w:tc>
          <w:tcPr>
            <w:tcW w:w="0" w:type="auto"/>
            <w:tcBorders>
              <w:left w:val="single" w:sz="4" w:space="0" w:color="000000" w:themeColor="text1"/>
              <w:right w:val="single" w:sz="4" w:space="0" w:color="000000" w:themeColor="text1"/>
            </w:tcBorders>
            <w:shd w:val="clear" w:color="auto" w:fill="FFFFFF"/>
            <w:vAlign w:val="center"/>
          </w:tcPr>
          <w:p w:rsidR="004A7929" w:rsidRDefault="002B4C60" w:rsidP="00A440E1">
            <w:pPr>
              <w:spacing w:line="225" w:lineRule="atLeast"/>
              <w:rPr>
                <w:rFonts w:ascii="宋体" w:hAnsi="宋体"/>
                <w:color w:val="333333"/>
                <w:sz w:val="24"/>
                <w:szCs w:val="18"/>
              </w:rPr>
            </w:pPr>
            <w:r>
              <w:rPr>
                <w:rFonts w:hint="eastAsia"/>
                <w:color w:val="333333"/>
                <w:sz w:val="24"/>
                <w:szCs w:val="18"/>
              </w:rPr>
              <w:t>★</w:t>
            </w:r>
            <w:r w:rsidR="004A7929">
              <w:rPr>
                <w:rFonts w:hint="eastAsia"/>
                <w:color w:val="333333"/>
                <w:sz w:val="24"/>
                <w:szCs w:val="18"/>
              </w:rPr>
              <w:t>生产能力（万粒</w:t>
            </w:r>
            <w:r w:rsidR="004A7929">
              <w:rPr>
                <w:color w:val="333333"/>
                <w:sz w:val="24"/>
                <w:szCs w:val="18"/>
              </w:rPr>
              <w:t>/</w:t>
            </w:r>
            <w:r w:rsidR="004A7929">
              <w:rPr>
                <w:color w:val="333333"/>
                <w:sz w:val="24"/>
                <w:szCs w:val="18"/>
              </w:rPr>
              <w:t>时）</w:t>
            </w:r>
          </w:p>
        </w:tc>
        <w:tc>
          <w:tcPr>
            <w:tcW w:w="0" w:type="auto"/>
            <w:tcBorders>
              <w:right w:val="single" w:sz="4" w:space="0" w:color="000000" w:themeColor="text1"/>
            </w:tcBorders>
            <w:shd w:val="clear" w:color="auto" w:fill="FFFFFF"/>
            <w:vAlign w:val="center"/>
          </w:tcPr>
          <w:p w:rsidR="004A7929" w:rsidRDefault="007A4AC6" w:rsidP="00A440E1">
            <w:pPr>
              <w:spacing w:line="225" w:lineRule="atLeast"/>
              <w:rPr>
                <w:rFonts w:ascii="宋体" w:hAnsi="宋体"/>
                <w:color w:val="333333"/>
                <w:sz w:val="24"/>
                <w:szCs w:val="18"/>
              </w:rPr>
            </w:pPr>
            <w:r>
              <w:rPr>
                <w:rFonts w:hint="eastAsia"/>
                <w:color w:val="333333"/>
                <w:sz w:val="24"/>
                <w:szCs w:val="18"/>
              </w:rPr>
              <w:t>≥</w:t>
            </w:r>
            <w:r w:rsidR="004A7929">
              <w:rPr>
                <w:color w:val="333333"/>
                <w:sz w:val="24"/>
                <w:szCs w:val="18"/>
              </w:rPr>
              <w:t>2-11</w:t>
            </w:r>
          </w:p>
        </w:tc>
      </w:tr>
      <w:tr w:rsidR="004A7929" w:rsidTr="008A709C">
        <w:trPr>
          <w:tblCellSpacing w:w="15" w:type="dxa"/>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最大成型面积及深度（毫米）</w:t>
            </w:r>
          </w:p>
        </w:tc>
        <w:tc>
          <w:tcPr>
            <w:tcW w:w="0" w:type="auto"/>
            <w:tcBorders>
              <w:top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DC32BD" w:rsidP="00A440E1">
            <w:pPr>
              <w:spacing w:line="225" w:lineRule="atLeast"/>
              <w:rPr>
                <w:rFonts w:ascii="宋体" w:hAnsi="宋体"/>
                <w:color w:val="333333"/>
                <w:sz w:val="24"/>
                <w:szCs w:val="18"/>
              </w:rPr>
            </w:pPr>
            <w:r>
              <w:rPr>
                <w:rFonts w:hint="eastAsia"/>
                <w:color w:val="333333"/>
                <w:sz w:val="24"/>
                <w:szCs w:val="18"/>
              </w:rPr>
              <w:t>≥</w:t>
            </w:r>
            <w:r w:rsidR="004A7929">
              <w:rPr>
                <w:color w:val="333333"/>
                <w:sz w:val="24"/>
                <w:szCs w:val="18"/>
              </w:rPr>
              <w:t>140*110*</w:t>
            </w:r>
            <w:r>
              <w:rPr>
                <w:rFonts w:hint="eastAsia"/>
                <w:color w:val="333333"/>
                <w:sz w:val="24"/>
                <w:szCs w:val="18"/>
              </w:rPr>
              <w:t>26</w:t>
            </w:r>
          </w:p>
        </w:tc>
      </w:tr>
      <w:tr w:rsidR="004A7929" w:rsidTr="008A709C">
        <w:trPr>
          <w:tblCellSpacing w:w="15" w:type="dxa"/>
        </w:trPr>
        <w:tc>
          <w:tcPr>
            <w:tcW w:w="0" w:type="auto"/>
            <w:tcBorders>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行程范围（毫米）</w:t>
            </w:r>
          </w:p>
        </w:tc>
        <w:tc>
          <w:tcPr>
            <w:tcW w:w="0" w:type="auto"/>
            <w:tcBorders>
              <w:right w:val="single" w:sz="4" w:space="0" w:color="000000" w:themeColor="text1"/>
            </w:tcBorders>
            <w:shd w:val="clear" w:color="auto" w:fill="FFFFFF"/>
            <w:vAlign w:val="center"/>
          </w:tcPr>
          <w:p w:rsidR="004A7929" w:rsidRDefault="004A7929" w:rsidP="00B2275D">
            <w:pPr>
              <w:spacing w:line="225" w:lineRule="atLeast"/>
              <w:rPr>
                <w:rFonts w:ascii="宋体" w:hAnsi="宋体"/>
                <w:color w:val="333333"/>
                <w:sz w:val="24"/>
                <w:szCs w:val="18"/>
              </w:rPr>
            </w:pPr>
            <w:r>
              <w:rPr>
                <w:rFonts w:hint="eastAsia"/>
                <w:color w:val="333333"/>
                <w:sz w:val="24"/>
                <w:szCs w:val="18"/>
              </w:rPr>
              <w:t>≥</w:t>
            </w:r>
            <w:r>
              <w:rPr>
                <w:rFonts w:hint="eastAsia"/>
                <w:color w:val="333333"/>
                <w:sz w:val="24"/>
                <w:szCs w:val="18"/>
              </w:rPr>
              <w:t>2</w:t>
            </w:r>
            <w:r>
              <w:rPr>
                <w:color w:val="333333"/>
                <w:sz w:val="24"/>
                <w:szCs w:val="18"/>
              </w:rPr>
              <w:t>0-120</w:t>
            </w:r>
          </w:p>
        </w:tc>
      </w:tr>
      <w:tr w:rsidR="004A7929" w:rsidTr="008A709C">
        <w:trPr>
          <w:tblCellSpacing w:w="15" w:type="dxa"/>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标准版块（毫米）</w:t>
            </w:r>
          </w:p>
        </w:tc>
        <w:tc>
          <w:tcPr>
            <w:tcW w:w="0" w:type="auto"/>
            <w:tcBorders>
              <w:top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4A7929" w:rsidP="00B2275D">
            <w:pPr>
              <w:spacing w:line="225" w:lineRule="atLeast"/>
              <w:rPr>
                <w:rFonts w:ascii="宋体" w:hAnsi="宋体"/>
                <w:color w:val="333333"/>
                <w:sz w:val="24"/>
                <w:szCs w:val="18"/>
              </w:rPr>
            </w:pPr>
            <w:r>
              <w:rPr>
                <w:color w:val="333333"/>
                <w:sz w:val="24"/>
                <w:szCs w:val="18"/>
              </w:rPr>
              <w:t>80*57</w:t>
            </w:r>
          </w:p>
        </w:tc>
      </w:tr>
      <w:tr w:rsidR="004A7929" w:rsidTr="008A709C">
        <w:trPr>
          <w:tblCellSpacing w:w="15" w:type="dxa"/>
        </w:trPr>
        <w:tc>
          <w:tcPr>
            <w:tcW w:w="0" w:type="auto"/>
            <w:tcBorders>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空气压力（兆帕）</w:t>
            </w:r>
          </w:p>
        </w:tc>
        <w:tc>
          <w:tcPr>
            <w:tcW w:w="0" w:type="auto"/>
            <w:tcBorders>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 xml:space="preserve">0.4*0.6 </w:t>
            </w:r>
            <w:r>
              <w:rPr>
                <w:color w:val="333333"/>
                <w:sz w:val="24"/>
                <w:szCs w:val="18"/>
              </w:rPr>
              <w:t>空气流量</w:t>
            </w:r>
            <w:r w:rsidR="00AD6AC7">
              <w:rPr>
                <w:rFonts w:hint="eastAsia"/>
                <w:color w:val="333333"/>
                <w:sz w:val="24"/>
                <w:szCs w:val="18"/>
              </w:rPr>
              <w:t>≥</w:t>
            </w:r>
            <w:smartTag w:uri="urn:schemas-microsoft-com:office:smarttags" w:element="chmetcnv">
              <w:smartTagPr>
                <w:attr w:name="UnitName" w:val="m3"/>
                <w:attr w:name="SourceValue" w:val=".2"/>
                <w:attr w:name="HasSpace" w:val="False"/>
                <w:attr w:name="Negative" w:val="False"/>
                <w:attr w:name="NumberType" w:val="1"/>
                <w:attr w:name="TCSC" w:val="0"/>
              </w:smartTagPr>
              <w:r>
                <w:rPr>
                  <w:color w:val="333333"/>
                  <w:sz w:val="24"/>
                  <w:szCs w:val="18"/>
                </w:rPr>
                <w:t>0.2m</w:t>
              </w:r>
              <w:r>
                <w:rPr>
                  <w:color w:val="333333"/>
                  <w:sz w:val="24"/>
                  <w:szCs w:val="18"/>
                  <w:vertAlign w:val="superscript"/>
                </w:rPr>
                <w:t>3</w:t>
              </w:r>
            </w:smartTag>
            <w:r>
              <w:rPr>
                <w:color w:val="333333"/>
                <w:sz w:val="24"/>
                <w:szCs w:val="18"/>
              </w:rPr>
              <w:t>/min</w:t>
            </w:r>
          </w:p>
        </w:tc>
      </w:tr>
      <w:tr w:rsidR="004A7929" w:rsidTr="008A709C">
        <w:trPr>
          <w:tblCellSpacing w:w="15" w:type="dxa"/>
        </w:trPr>
        <w:tc>
          <w:tcPr>
            <w:tcW w:w="0" w:type="auto"/>
            <w:tcBorders>
              <w:top w:val="single" w:sz="4" w:space="0" w:color="000000" w:themeColor="text1"/>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电源总功率</w:t>
            </w:r>
          </w:p>
        </w:tc>
        <w:tc>
          <w:tcPr>
            <w:tcW w:w="0" w:type="auto"/>
            <w:tcBorders>
              <w:top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 xml:space="preserve">380V/220V  50Hz  </w:t>
            </w:r>
            <w:r>
              <w:rPr>
                <w:rFonts w:hint="eastAsia"/>
                <w:color w:val="333333"/>
                <w:sz w:val="24"/>
                <w:szCs w:val="18"/>
              </w:rPr>
              <w:t>≥</w:t>
            </w:r>
            <w:r>
              <w:rPr>
                <w:color w:val="333333"/>
                <w:sz w:val="24"/>
                <w:szCs w:val="18"/>
              </w:rPr>
              <w:t>3.</w:t>
            </w:r>
            <w:r>
              <w:rPr>
                <w:rFonts w:hint="eastAsia"/>
                <w:color w:val="333333"/>
                <w:sz w:val="24"/>
                <w:szCs w:val="18"/>
              </w:rPr>
              <w:t>2</w:t>
            </w:r>
            <w:r>
              <w:rPr>
                <w:color w:val="333333"/>
                <w:sz w:val="24"/>
                <w:szCs w:val="18"/>
              </w:rPr>
              <w:t>kw</w:t>
            </w:r>
          </w:p>
        </w:tc>
      </w:tr>
      <w:tr w:rsidR="004A7929" w:rsidTr="008A709C">
        <w:trPr>
          <w:tblCellSpacing w:w="15" w:type="dxa"/>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主电机功率</w:t>
            </w:r>
            <w:r w:rsidR="00DB2ECA">
              <w:rPr>
                <w:rFonts w:hint="eastAsia"/>
                <w:color w:val="333333"/>
                <w:sz w:val="24"/>
                <w:szCs w:val="18"/>
              </w:rPr>
              <w:t>（千瓦）</w:t>
            </w:r>
          </w:p>
        </w:tc>
        <w:tc>
          <w:tcPr>
            <w:tcW w:w="0" w:type="auto"/>
            <w:tcBorders>
              <w:top w:val="single" w:sz="4" w:space="0" w:color="000000" w:themeColor="text1"/>
              <w:bottom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w:t>
            </w:r>
            <w:r>
              <w:rPr>
                <w:color w:val="333333"/>
                <w:sz w:val="24"/>
                <w:szCs w:val="18"/>
              </w:rPr>
              <w:t>1.1</w:t>
            </w:r>
          </w:p>
        </w:tc>
      </w:tr>
      <w:tr w:rsidR="004A7929" w:rsidTr="008A709C">
        <w:trPr>
          <w:tblCellSpacing w:w="15" w:type="dxa"/>
        </w:trPr>
        <w:tc>
          <w:tcPr>
            <w:tcW w:w="0" w:type="auto"/>
            <w:tcBorders>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PVC</w:t>
            </w:r>
            <w:r>
              <w:rPr>
                <w:color w:val="333333"/>
                <w:sz w:val="24"/>
                <w:szCs w:val="18"/>
              </w:rPr>
              <w:t>硬片（</w:t>
            </w:r>
            <w:r>
              <w:rPr>
                <w:rFonts w:hint="eastAsia"/>
                <w:color w:val="333333"/>
                <w:sz w:val="24"/>
                <w:szCs w:val="18"/>
              </w:rPr>
              <w:t>毫米</w:t>
            </w:r>
            <w:r>
              <w:rPr>
                <w:color w:val="333333"/>
                <w:sz w:val="24"/>
                <w:szCs w:val="18"/>
              </w:rPr>
              <w:t>）</w:t>
            </w:r>
          </w:p>
        </w:tc>
        <w:tc>
          <w:tcPr>
            <w:tcW w:w="0" w:type="auto"/>
            <w:tcBorders>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0.15-0.5*140</w:t>
            </w:r>
          </w:p>
        </w:tc>
      </w:tr>
      <w:tr w:rsidR="004A7929" w:rsidTr="008A709C">
        <w:trPr>
          <w:tblCellSpacing w:w="15" w:type="dxa"/>
        </w:trPr>
        <w:tc>
          <w:tcPr>
            <w:tcW w:w="0" w:type="auto"/>
            <w:tcBorders>
              <w:top w:val="single" w:sz="4" w:space="0" w:color="000000" w:themeColor="text1"/>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PTP</w:t>
            </w:r>
            <w:r>
              <w:rPr>
                <w:color w:val="333333"/>
                <w:sz w:val="24"/>
                <w:szCs w:val="18"/>
              </w:rPr>
              <w:t>铝箔（毫米）</w:t>
            </w:r>
          </w:p>
        </w:tc>
        <w:tc>
          <w:tcPr>
            <w:tcW w:w="0" w:type="auto"/>
            <w:tcBorders>
              <w:top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0.02-0.035*140</w:t>
            </w:r>
          </w:p>
        </w:tc>
      </w:tr>
      <w:tr w:rsidR="004A7929" w:rsidRPr="00D82AB9" w:rsidTr="008A709C">
        <w:trPr>
          <w:tblCellSpacing w:w="15" w:type="dxa"/>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A7929" w:rsidRPr="00D82AB9" w:rsidRDefault="004A7929" w:rsidP="00A440E1">
            <w:pPr>
              <w:widowControl/>
              <w:jc w:val="left"/>
              <w:rPr>
                <w:rFonts w:ascii="宋体" w:hAnsi="宋体" w:cs="宋体"/>
                <w:kern w:val="0"/>
                <w:sz w:val="24"/>
              </w:rPr>
            </w:pPr>
            <w:r w:rsidRPr="00D82AB9">
              <w:rPr>
                <w:rFonts w:ascii="宋体" w:hAnsi="宋体" w:cs="宋体"/>
                <w:kern w:val="0"/>
                <w:sz w:val="24"/>
              </w:rPr>
              <w:t>成型铝（毫米）</w:t>
            </w:r>
          </w:p>
        </w:tc>
        <w:tc>
          <w:tcPr>
            <w:tcW w:w="0" w:type="auto"/>
            <w:tcBorders>
              <w:top w:val="single" w:sz="4" w:space="0" w:color="000000" w:themeColor="text1"/>
              <w:bottom w:val="single" w:sz="4" w:space="0" w:color="000000" w:themeColor="text1"/>
              <w:right w:val="single" w:sz="4" w:space="0" w:color="000000" w:themeColor="text1"/>
            </w:tcBorders>
            <w:shd w:val="clear" w:color="auto" w:fill="FFFFFF"/>
            <w:vAlign w:val="center"/>
          </w:tcPr>
          <w:p w:rsidR="004A7929" w:rsidRPr="00D82AB9" w:rsidRDefault="004A7929" w:rsidP="00A440E1">
            <w:pPr>
              <w:widowControl/>
              <w:jc w:val="left"/>
              <w:rPr>
                <w:rFonts w:ascii="宋体" w:hAnsi="宋体" w:cs="宋体"/>
                <w:kern w:val="0"/>
                <w:sz w:val="24"/>
              </w:rPr>
            </w:pPr>
            <w:r w:rsidRPr="00D82AB9">
              <w:rPr>
                <w:rFonts w:ascii="宋体" w:hAnsi="宋体" w:cs="宋体"/>
                <w:kern w:val="0"/>
                <w:sz w:val="24"/>
              </w:rPr>
              <w:t>0.085-0.1*140</w:t>
            </w:r>
          </w:p>
        </w:tc>
      </w:tr>
      <w:tr w:rsidR="004A7929" w:rsidTr="008A709C">
        <w:trPr>
          <w:tblCellSpacing w:w="15" w:type="dxa"/>
        </w:trPr>
        <w:tc>
          <w:tcPr>
            <w:tcW w:w="0" w:type="auto"/>
            <w:tcBorders>
              <w:left w:val="single" w:sz="4" w:space="0" w:color="000000" w:themeColor="text1"/>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透析纸（毫米）</w:t>
            </w:r>
          </w:p>
        </w:tc>
        <w:tc>
          <w:tcPr>
            <w:tcW w:w="0" w:type="auto"/>
            <w:tcBorders>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color w:val="333333"/>
                <w:sz w:val="24"/>
                <w:szCs w:val="18"/>
              </w:rPr>
              <w:t>50</w:t>
            </w:r>
            <w:smartTag w:uri="urn:schemas-microsoft-com:office:smarttags" w:element="chmetcnv">
              <w:smartTagPr>
                <w:attr w:name="UnitName" w:val="g"/>
                <w:attr w:name="SourceValue" w:val="100"/>
                <w:attr w:name="HasSpace" w:val="False"/>
                <w:attr w:name="Negative" w:val="True"/>
                <w:attr w:name="NumberType" w:val="1"/>
                <w:attr w:name="TCSC" w:val="0"/>
              </w:smartTagPr>
              <w:r>
                <w:rPr>
                  <w:color w:val="333333"/>
                  <w:sz w:val="24"/>
                  <w:szCs w:val="18"/>
                </w:rPr>
                <w:t>-100g</w:t>
              </w:r>
            </w:smartTag>
            <w:r>
              <w:rPr>
                <w:color w:val="333333"/>
                <w:sz w:val="24"/>
                <w:szCs w:val="18"/>
              </w:rPr>
              <w:t>*140</w:t>
            </w:r>
          </w:p>
        </w:tc>
      </w:tr>
      <w:tr w:rsidR="004A7929" w:rsidTr="00664ED6">
        <w:trPr>
          <w:trHeight w:val="435"/>
          <w:tblCellSpacing w:w="15" w:type="dxa"/>
        </w:trPr>
        <w:tc>
          <w:tcPr>
            <w:tcW w:w="0" w:type="auto"/>
            <w:tcBorders>
              <w:top w:val="single" w:sz="4" w:space="0" w:color="000000" w:themeColor="text1"/>
              <w:left w:val="single" w:sz="4" w:space="0" w:color="000000" w:themeColor="text1"/>
              <w:bottom w:val="nil"/>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模具冷却</w:t>
            </w:r>
          </w:p>
        </w:tc>
        <w:tc>
          <w:tcPr>
            <w:tcW w:w="0" w:type="auto"/>
            <w:tcBorders>
              <w:top w:val="single" w:sz="4" w:space="0" w:color="000000" w:themeColor="text1"/>
              <w:bottom w:val="nil"/>
              <w:right w:val="single" w:sz="4" w:space="0" w:color="000000" w:themeColor="text1"/>
            </w:tcBorders>
            <w:shd w:val="clear" w:color="auto" w:fill="FFFFFF"/>
            <w:vAlign w:val="center"/>
          </w:tcPr>
          <w:p w:rsidR="004A7929" w:rsidRDefault="004A7929" w:rsidP="00A440E1">
            <w:pPr>
              <w:spacing w:line="225" w:lineRule="atLeast"/>
              <w:rPr>
                <w:rFonts w:ascii="宋体" w:hAnsi="宋体"/>
                <w:color w:val="333333"/>
                <w:sz w:val="24"/>
                <w:szCs w:val="18"/>
              </w:rPr>
            </w:pPr>
            <w:r>
              <w:rPr>
                <w:rFonts w:hint="eastAsia"/>
                <w:color w:val="333333"/>
                <w:sz w:val="24"/>
                <w:szCs w:val="18"/>
              </w:rPr>
              <w:t>自来水或循环水</w:t>
            </w:r>
          </w:p>
        </w:tc>
      </w:tr>
      <w:tr w:rsidR="00664ED6" w:rsidTr="00664ED6">
        <w:trPr>
          <w:trHeight w:val="420"/>
          <w:tblCellSpacing w:w="15" w:type="dxa"/>
        </w:trPr>
        <w:tc>
          <w:tcPr>
            <w:tcW w:w="0" w:type="auto"/>
            <w:tcBorders>
              <w:top w:val="single" w:sz="4" w:space="0" w:color="auto"/>
              <w:left w:val="single" w:sz="4" w:space="0" w:color="000000" w:themeColor="text1"/>
              <w:bottom w:val="single" w:sz="4" w:space="0" w:color="auto"/>
              <w:right w:val="single" w:sz="4" w:space="0" w:color="000000" w:themeColor="text1"/>
            </w:tcBorders>
            <w:shd w:val="clear" w:color="auto" w:fill="FFFFFF"/>
            <w:vAlign w:val="center"/>
          </w:tcPr>
          <w:p w:rsidR="00664ED6" w:rsidRDefault="00664ED6" w:rsidP="00A440E1">
            <w:pPr>
              <w:spacing w:line="225" w:lineRule="atLeast"/>
              <w:rPr>
                <w:color w:val="333333"/>
                <w:sz w:val="24"/>
                <w:szCs w:val="18"/>
              </w:rPr>
            </w:pPr>
            <w:r>
              <w:rPr>
                <w:rFonts w:hint="eastAsia"/>
                <w:color w:val="333333"/>
                <w:sz w:val="24"/>
                <w:szCs w:val="18"/>
              </w:rPr>
              <w:t>外形尺寸（毫米）</w:t>
            </w:r>
          </w:p>
        </w:tc>
        <w:tc>
          <w:tcPr>
            <w:tcW w:w="0" w:type="auto"/>
            <w:tcBorders>
              <w:top w:val="single" w:sz="4" w:space="0" w:color="auto"/>
              <w:bottom w:val="single" w:sz="4" w:space="0" w:color="auto"/>
              <w:right w:val="single" w:sz="4" w:space="0" w:color="000000" w:themeColor="text1"/>
            </w:tcBorders>
            <w:shd w:val="clear" w:color="auto" w:fill="FFFFFF"/>
            <w:vAlign w:val="center"/>
          </w:tcPr>
          <w:p w:rsidR="00664ED6" w:rsidRDefault="00664ED6" w:rsidP="00A440E1">
            <w:pPr>
              <w:spacing w:line="225" w:lineRule="atLeast"/>
              <w:rPr>
                <w:color w:val="333333"/>
                <w:sz w:val="24"/>
                <w:szCs w:val="18"/>
              </w:rPr>
            </w:pPr>
            <w:r>
              <w:rPr>
                <w:rFonts w:hint="eastAsia"/>
                <w:color w:val="333333"/>
                <w:sz w:val="24"/>
                <w:szCs w:val="18"/>
              </w:rPr>
              <w:t>≤</w:t>
            </w:r>
            <w:r>
              <w:rPr>
                <w:color w:val="333333"/>
                <w:sz w:val="24"/>
                <w:szCs w:val="18"/>
              </w:rPr>
              <w:t>2300*560*1410</w:t>
            </w:r>
            <w:r>
              <w:rPr>
                <w:color w:val="333333"/>
                <w:sz w:val="24"/>
                <w:szCs w:val="18"/>
              </w:rPr>
              <w:t>（</w:t>
            </w:r>
            <w:r>
              <w:rPr>
                <w:color w:val="333333"/>
                <w:sz w:val="24"/>
                <w:szCs w:val="18"/>
              </w:rPr>
              <w:t>L*W*H</w:t>
            </w:r>
            <w:r>
              <w:rPr>
                <w:color w:val="333333"/>
                <w:sz w:val="24"/>
                <w:szCs w:val="18"/>
              </w:rPr>
              <w:t>）</w:t>
            </w:r>
          </w:p>
        </w:tc>
      </w:tr>
    </w:tbl>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lastRenderedPageBreak/>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Pr="0003132B" w:rsidRDefault="000F2C1C" w:rsidP="00760932">
      <w:pPr>
        <w:spacing w:line="594" w:lineRule="exact"/>
        <w:ind w:firstLineChars="400" w:firstLine="1190"/>
        <w:rPr>
          <w:rFonts w:ascii="方正仿宋_GBK" w:eastAsia="方正仿宋_GBK"/>
          <w:color w:val="000000" w:themeColor="text1"/>
          <w:sz w:val="32"/>
          <w:szCs w:val="32"/>
        </w:rPr>
      </w:pPr>
      <w:r w:rsidRPr="0003132B">
        <w:rPr>
          <w:rFonts w:ascii="方正仿宋_GBK" w:eastAsia="方正仿宋_GBK" w:hint="eastAsia"/>
          <w:color w:val="000000" w:themeColor="text1"/>
          <w:sz w:val="32"/>
          <w:szCs w:val="32"/>
        </w:rPr>
        <w:t>适用</w:t>
      </w:r>
      <w:r w:rsidR="0003132B" w:rsidRPr="0003132B">
        <w:rPr>
          <w:rFonts w:ascii="方正仿宋_GBK" w:eastAsia="方正仿宋_GBK" w:hint="eastAsia"/>
          <w:color w:val="000000" w:themeColor="text1"/>
          <w:sz w:val="32"/>
          <w:szCs w:val="32"/>
        </w:rPr>
        <w:t>于医药、食品、电子、医疗器械等行业的胶囊、片剂等异形物的铝塑、纸塑复合泡罩式密封包装</w:t>
      </w:r>
      <w:r w:rsidRPr="0003132B">
        <w:rPr>
          <w:rFonts w:ascii="方正仿宋_GBK" w:eastAsia="方正仿宋_GBK" w:hint="eastAsia"/>
          <w:color w:val="000000" w:themeColor="text1"/>
          <w:sz w:val="32"/>
          <w:szCs w:val="32"/>
        </w:rPr>
        <w:t>。</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697B4D">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5F5C27"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w:t>
      </w:r>
      <w:r w:rsidR="005F5C27">
        <w:rPr>
          <w:rFonts w:ascii="方正仿宋_GBK" w:eastAsia="方正仿宋_GBK" w:hint="eastAsia"/>
          <w:sz w:val="32"/>
          <w:szCs w:val="32"/>
        </w:rPr>
        <w:t>。</w:t>
      </w:r>
    </w:p>
    <w:p w:rsidR="00E76464" w:rsidRDefault="005F5C27"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r w:rsidR="00E76464">
        <w:rPr>
          <w:rFonts w:ascii="方正仿宋_GBK" w:eastAsia="方正仿宋_GBK" w:hint="eastAsia"/>
          <w:sz w:val="32"/>
          <w:szCs w:val="32"/>
        </w:rPr>
        <w:t>2.1.3</w:t>
      </w:r>
      <w:r w:rsidR="00E76464">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E76464" w:rsidRDefault="00E76464"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六、</w:t>
      </w:r>
      <w:bookmarkEnd w:id="2"/>
      <w:r>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00857E68" w:rsidRPr="00857E68">
        <w:rPr>
          <w:rFonts w:ascii="方正仿宋_GBK" w:eastAsia="方正仿宋_GBK" w:hint="eastAsia"/>
          <w:color w:val="000000" w:themeColor="text1"/>
          <w:sz w:val="32"/>
          <w:szCs w:val="32"/>
        </w:rPr>
        <w:t>如</w:t>
      </w:r>
      <w:r w:rsidR="00352354" w:rsidRPr="00857E68">
        <w:rPr>
          <w:rFonts w:ascii="方正仿宋_GBK" w:eastAsia="方正仿宋_GBK" w:hint="eastAsia"/>
          <w:color w:val="000000" w:themeColor="text1"/>
          <w:sz w:val="32"/>
          <w:szCs w:val="32"/>
        </w:rPr>
        <w:t>优于上述参数可标示出来</w:t>
      </w:r>
      <w:r w:rsidR="00352354" w:rsidRP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若投标人代表不是投标人法定代表人，须持有法定代表人授权委托书（附件四）。</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投标人法定代表人身份证明书（附件五）。</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8.易损配件</w:t>
      </w:r>
      <w:r w:rsidR="00A52559">
        <w:rPr>
          <w:rFonts w:ascii="方正仿宋_GBK" w:eastAsia="方正仿宋_GBK" w:hint="eastAsia"/>
          <w:sz w:val="32"/>
          <w:szCs w:val="32"/>
        </w:rPr>
        <w:t>，易耗品、</w:t>
      </w:r>
      <w:r>
        <w:rPr>
          <w:rFonts w:ascii="方正仿宋_GBK" w:eastAsia="方正仿宋_GBK" w:hint="eastAsia"/>
          <w:sz w:val="32"/>
          <w:szCs w:val="32"/>
        </w:rPr>
        <w:t>维修价格表（附件九）。</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9.项目报价表（附件十）。</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3.</w:t>
      </w:r>
      <w:r>
        <w:rPr>
          <w:rFonts w:ascii="方正仿宋_GBK" w:eastAsia="方正仿宋_GBK"/>
          <w:sz w:val="32"/>
          <w:szCs w:val="32"/>
        </w:rPr>
        <w:t xml:space="preserve"> 无论询比结果如何，供应商参与本项目的所有费用均自行承担。</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246223" w:rsidRPr="00246223">
        <w:rPr>
          <w:rFonts w:ascii="方正小标宋_GBK" w:eastAsia="方正小标宋_GBK" w:hint="eastAsia"/>
          <w:sz w:val="32"/>
          <w:szCs w:val="32"/>
        </w:rPr>
        <w:t>评标方法</w:t>
      </w:r>
    </w:p>
    <w:p w:rsidR="00246223" w:rsidRPr="005D0A84" w:rsidRDefault="00246223" w:rsidP="00246223">
      <w:pPr>
        <w:rPr>
          <w:rFonts w:ascii="方正仿宋_GBK" w:eastAsia="方正仿宋_GBK"/>
          <w:sz w:val="32"/>
          <w:szCs w:val="32"/>
        </w:rPr>
      </w:pPr>
      <w:r>
        <w:rPr>
          <w:rFonts w:ascii="方正仿宋_GBK" w:eastAsia="方正仿宋_GBK" w:hint="eastAsia"/>
          <w:sz w:val="32"/>
          <w:szCs w:val="32"/>
        </w:rPr>
        <w:t xml:space="preserve">    1、</w:t>
      </w:r>
      <w:r w:rsidRPr="005D0A84">
        <w:rPr>
          <w:rFonts w:ascii="方正仿宋_GBK" w:eastAsia="方正仿宋_GBK" w:hint="eastAsia"/>
          <w:sz w:val="32"/>
          <w:szCs w:val="32"/>
        </w:rPr>
        <w:t>本项目</w:t>
      </w:r>
      <w:r w:rsidR="00857E68">
        <w:rPr>
          <w:rFonts w:ascii="方正仿宋_GBK" w:eastAsia="方正仿宋_GBK" w:hint="eastAsia"/>
          <w:sz w:val="32"/>
          <w:szCs w:val="32"/>
        </w:rPr>
        <w:t>对价格、性能、售后</w:t>
      </w:r>
      <w:r w:rsidR="001C63DE">
        <w:rPr>
          <w:rFonts w:ascii="方正仿宋_GBK" w:eastAsia="方正仿宋_GBK" w:hint="eastAsia"/>
          <w:sz w:val="32"/>
          <w:szCs w:val="32"/>
        </w:rPr>
        <w:t>进行</w:t>
      </w:r>
      <w:r w:rsidRPr="005D0A84">
        <w:rPr>
          <w:rFonts w:ascii="方正仿宋_GBK" w:eastAsia="方正仿宋_GBK" w:hint="eastAsia"/>
          <w:sz w:val="32"/>
          <w:szCs w:val="32"/>
        </w:rPr>
        <w:t>综合评</w:t>
      </w:r>
      <w:r w:rsidR="001C63DE">
        <w:rPr>
          <w:rFonts w:ascii="方正仿宋_GBK" w:eastAsia="方正仿宋_GBK" w:hint="eastAsia"/>
          <w:sz w:val="32"/>
          <w:szCs w:val="32"/>
        </w:rPr>
        <w:t>比</w:t>
      </w:r>
      <w:r w:rsidRPr="005D0A84">
        <w:rPr>
          <w:rFonts w:ascii="方正仿宋_GBK" w:eastAsia="方正仿宋_GBK" w:hint="eastAsia"/>
          <w:sz w:val="32"/>
          <w:szCs w:val="32"/>
        </w:rPr>
        <w:t>。分值构成：价格部分50分，技术部分40分，商务部分</w:t>
      </w:r>
      <w:r w:rsidR="002B4C60">
        <w:rPr>
          <w:rFonts w:ascii="方正仿宋_GBK" w:eastAsia="方正仿宋_GBK" w:hint="eastAsia"/>
          <w:sz w:val="32"/>
          <w:szCs w:val="32"/>
        </w:rPr>
        <w:t>5</w:t>
      </w:r>
      <w:r w:rsidRPr="005D0A84">
        <w:rPr>
          <w:rFonts w:ascii="方正仿宋_GBK" w:eastAsia="方正仿宋_GBK" w:hint="eastAsia"/>
          <w:sz w:val="32"/>
          <w:szCs w:val="32"/>
        </w:rPr>
        <w:t>分。</w:t>
      </w:r>
    </w:p>
    <w:p w:rsidR="00246223" w:rsidRPr="005D0A84" w:rsidRDefault="00857E68" w:rsidP="00857E68">
      <w:pPr>
        <w:ind w:firstLineChars="200" w:firstLine="595"/>
        <w:rPr>
          <w:rFonts w:ascii="方正仿宋_GBK" w:eastAsia="方正仿宋_GBK"/>
          <w:sz w:val="32"/>
          <w:szCs w:val="32"/>
        </w:rPr>
      </w:pPr>
      <w:r>
        <w:rPr>
          <w:rFonts w:ascii="方正仿宋_GBK" w:eastAsia="方正仿宋_GBK" w:hint="eastAsia"/>
          <w:sz w:val="32"/>
          <w:szCs w:val="32"/>
        </w:rPr>
        <w:t>2</w:t>
      </w:r>
      <w:r w:rsidR="00246223" w:rsidRPr="005D0A84">
        <w:rPr>
          <w:rFonts w:ascii="方正仿宋_GBK" w:eastAsia="方正仿宋_GBK" w:hint="eastAsia"/>
          <w:sz w:val="32"/>
          <w:szCs w:val="32"/>
        </w:rPr>
        <w:t>、竞标人得分：竞标人得分=价格部分+技术部分+商务部分</w:t>
      </w:r>
    </w:p>
    <w:p w:rsidR="00246223" w:rsidRDefault="00246223" w:rsidP="00246223">
      <w:pPr>
        <w:spacing w:line="594" w:lineRule="exact"/>
        <w:ind w:firstLineChars="200" w:firstLine="595"/>
        <w:rPr>
          <w:rFonts w:ascii="方正仿宋_GBK" w:eastAsia="方正仿宋_GBK"/>
          <w:sz w:val="32"/>
          <w:szCs w:val="32"/>
        </w:rPr>
      </w:pPr>
      <w:r w:rsidRPr="005D0A84">
        <w:rPr>
          <w:rFonts w:ascii="方正仿宋_GBK" w:eastAsia="方正仿宋_GBK" w:hint="eastAsia"/>
          <w:sz w:val="32"/>
          <w:szCs w:val="32"/>
        </w:rPr>
        <w:t>采用以上方法确定谈判顺序，得分最高者为第一中标候</w:t>
      </w:r>
      <w:r w:rsidR="002D1956">
        <w:rPr>
          <w:rFonts w:ascii="方正仿宋_GBK" w:eastAsia="方正仿宋_GBK" w:hint="eastAsia"/>
          <w:sz w:val="32"/>
          <w:szCs w:val="32"/>
        </w:rPr>
        <w:t>选人</w:t>
      </w:r>
    </w:p>
    <w:p w:rsidR="00E76464" w:rsidRDefault="00E76464" w:rsidP="00246223">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附件四：法定代表人授权委托书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A52559"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w:t>
      </w:r>
      <w:r w:rsidR="00A52559">
        <w:rPr>
          <w:rFonts w:ascii="方正仿宋_GBK" w:eastAsia="方正仿宋_GBK" w:hint="eastAsia"/>
          <w:sz w:val="32"/>
          <w:szCs w:val="32"/>
        </w:rPr>
        <w:t>易耗品</w:t>
      </w:r>
      <w:r w:rsidR="00767A45">
        <w:rPr>
          <w:rFonts w:ascii="方正仿宋_GBK" w:eastAsia="方正仿宋_GBK" w:hint="eastAsia"/>
          <w:sz w:val="32"/>
          <w:szCs w:val="32"/>
        </w:rPr>
        <w:t>价格表</w:t>
      </w:r>
    </w:p>
    <w:p w:rsidR="00767A45" w:rsidRDefault="00767A45"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767A45" w:rsidRPr="00767A45" w:rsidRDefault="00767A45" w:rsidP="00767A4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w:t>
      </w:r>
      <w:r w:rsidR="00767A45">
        <w:rPr>
          <w:rFonts w:ascii="方正仿宋_GBK" w:eastAsia="方正仿宋_GBK" w:hint="eastAsia"/>
          <w:sz w:val="32"/>
          <w:szCs w:val="32"/>
        </w:rPr>
        <w:t>二</w:t>
      </w:r>
      <w:r>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E76464" w:rsidRDefault="00E76464" w:rsidP="00D25D2E">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w:t>
      </w:r>
      <w:r w:rsidR="00BC7ED9">
        <w:rPr>
          <w:rFonts w:ascii="方正仿宋_GBK" w:eastAsia="方正仿宋_GBK" w:hAnsi="方正仿宋_GBK" w:cs="方正仿宋_GBK" w:hint="eastAsia"/>
          <w:sz w:val="44"/>
          <w:szCs w:val="44"/>
        </w:rPr>
        <w:t>中医骨科</w:t>
      </w:r>
      <w:r>
        <w:rPr>
          <w:rFonts w:ascii="方正仿宋_GBK" w:eastAsia="方正仿宋_GBK" w:hAnsi="方正仿宋_GBK" w:cs="方正仿宋_GBK" w:hint="eastAsia"/>
          <w:sz w:val="44"/>
          <w:szCs w:val="44"/>
        </w:rPr>
        <w:t>医院购置医学装备</w:t>
      </w:r>
    </w:p>
    <w:p w:rsidR="00E76464" w:rsidRDefault="00A52559" w:rsidP="00D25D2E">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E76464" w:rsidRPr="00E76464" w:rsidTr="00E76464">
        <w:tc>
          <w:tcPr>
            <w:tcW w:w="1785" w:type="dxa"/>
            <w:vAlign w:val="center"/>
          </w:tcPr>
          <w:p w:rsidR="00E76464" w:rsidRPr="00E76464" w:rsidRDefault="0035235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00E76464" w:rsidRPr="00E76464">
              <w:rPr>
                <w:rFonts w:ascii="方正仿宋_GBK" w:eastAsia="方正仿宋_GBK" w:hint="eastAsia"/>
                <w:kern w:val="0"/>
                <w:sz w:val="32"/>
                <w:szCs w:val="32"/>
              </w:rPr>
              <w:t>名称</w:t>
            </w:r>
          </w:p>
        </w:tc>
        <w:tc>
          <w:tcPr>
            <w:tcW w:w="1410"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bl>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F51DE2" w:rsidRDefault="00F51DE2" w:rsidP="00F51DE2">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F51DE2" w:rsidRDefault="00F51DE2" w:rsidP="00F51DE2">
      <w:pPr>
        <w:pStyle w:val="2"/>
        <w:ind w:left="515"/>
      </w:pPr>
    </w:p>
    <w:p w:rsidR="00352354" w:rsidRDefault="00352354" w:rsidP="00F51DE2">
      <w:pPr>
        <w:pStyle w:val="2"/>
        <w:ind w:left="515"/>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Default="00352354" w:rsidP="0035235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52354" w:rsidRPr="00F51DE2" w:rsidRDefault="00352354" w:rsidP="00352354">
      <w:pPr>
        <w:pStyle w:val="2"/>
        <w:ind w:left="515"/>
        <w:sectPr w:rsidR="00352354" w:rsidRPr="00F51DE2">
          <w:pgSz w:w="11907" w:h="16840"/>
          <w:pgMar w:top="1928" w:right="1446" w:bottom="1644" w:left="1446" w:header="964" w:footer="992" w:gutter="0"/>
          <w:pgNumType w:fmt="numberInDash"/>
          <w:cols w:space="720"/>
          <w:titlePg/>
          <w:docGrid w:type="linesAndChars" w:linePitch="390" w:charSpace="-4594"/>
        </w:sectPr>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Pr="00D507B4" w:rsidRDefault="00352354" w:rsidP="00D507B4">
      <w:pPr>
        <w:spacing w:line="594" w:lineRule="exact"/>
        <w:ind w:firstLineChars="200" w:firstLine="595"/>
        <w:jc w:val="right"/>
        <w:rPr>
          <w:rFonts w:ascii="方正仿宋_GBK" w:eastAsia="方正仿宋_GBK"/>
          <w:sz w:val="32"/>
          <w:szCs w:val="32"/>
        </w:rPr>
        <w:sectPr w:rsidR="0035235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附件十</w:t>
      </w:r>
      <w:r w:rsidR="00767A45">
        <w:rPr>
          <w:rFonts w:ascii="方正仿宋_GBK" w:eastAsia="方正仿宋_GBK" w:hint="eastAsia"/>
          <w:sz w:val="32"/>
          <w:szCs w:val="32"/>
        </w:rPr>
        <w:t>二</w:t>
      </w:r>
      <w:r>
        <w:rPr>
          <w:rFonts w:ascii="方正仿宋_GBK" w:eastAsia="方正仿宋_GBK" w:hint="eastAsia"/>
          <w:sz w:val="32"/>
          <w:szCs w:val="32"/>
        </w:rPr>
        <w:t xml:space="preserve">                               </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E76464">
        <w:trPr>
          <w:trHeight w:hRule="exact" w:val="694"/>
        </w:trPr>
        <w:tc>
          <w:tcPr>
            <w:tcW w:w="141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E76464">
        <w:trPr>
          <w:trHeight w:hRule="exact" w:val="830"/>
        </w:trPr>
        <w:tc>
          <w:tcPr>
            <w:tcW w:w="9570" w:type="dxa"/>
            <w:gridSpan w:val="6"/>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sectPr w:rsidR="00E7646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90" w:rsidRDefault="00A04F90">
      <w:r>
        <w:separator/>
      </w:r>
    </w:p>
  </w:endnote>
  <w:endnote w:type="continuationSeparator" w:id="1">
    <w:p w:rsidR="00A04F90" w:rsidRDefault="00A0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15 -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20 -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8 -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9 -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11 -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12 -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13 -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413CDF">
    <w:pPr>
      <w:pStyle w:val="a4"/>
      <w:jc w:val="center"/>
    </w:pPr>
    <w:fldSimple w:instr=" PAGE   \* MERGEFORMAT ">
      <w:r w:rsidR="0029096E" w:rsidRPr="0029096E">
        <w:rPr>
          <w:noProof/>
          <w:lang w:val="zh-CN"/>
        </w:rPr>
        <w:t>-</w:t>
      </w:r>
      <w:r w:rsidR="0029096E">
        <w:rPr>
          <w:noProof/>
        </w:rPr>
        <w:t xml:space="preserve"> 14 -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90" w:rsidRDefault="00A04F90">
      <w:r>
        <w:separator/>
      </w:r>
    </w:p>
  </w:footnote>
  <w:footnote w:type="continuationSeparator" w:id="1">
    <w:p w:rsidR="00A04F90" w:rsidRDefault="00A04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48F34D04"/>
    <w:multiLevelType w:val="hybridMultilevel"/>
    <w:tmpl w:val="47C48CFE"/>
    <w:lvl w:ilvl="0" w:tplc="E21C112C">
      <w:start w:val="1"/>
      <w:numFmt w:val="decimal"/>
      <w:lvlText w:val="%1."/>
      <w:lvlJc w:val="left"/>
      <w:pPr>
        <w:ind w:left="1699" w:hanging="360"/>
      </w:pPr>
      <w:rPr>
        <w:rFonts w:hint="default"/>
      </w:rPr>
    </w:lvl>
    <w:lvl w:ilvl="1" w:tplc="04090019" w:tentative="1">
      <w:start w:val="1"/>
      <w:numFmt w:val="lowerLetter"/>
      <w:lvlText w:val="%2)"/>
      <w:lvlJc w:val="left"/>
      <w:pPr>
        <w:ind w:left="2179" w:hanging="420"/>
      </w:pPr>
    </w:lvl>
    <w:lvl w:ilvl="2" w:tplc="0409001B" w:tentative="1">
      <w:start w:val="1"/>
      <w:numFmt w:val="lowerRoman"/>
      <w:lvlText w:val="%3."/>
      <w:lvlJc w:val="right"/>
      <w:pPr>
        <w:ind w:left="2599" w:hanging="420"/>
      </w:pPr>
    </w:lvl>
    <w:lvl w:ilvl="3" w:tplc="0409000F" w:tentative="1">
      <w:start w:val="1"/>
      <w:numFmt w:val="decimal"/>
      <w:lvlText w:val="%4."/>
      <w:lvlJc w:val="left"/>
      <w:pPr>
        <w:ind w:left="3019" w:hanging="420"/>
      </w:pPr>
    </w:lvl>
    <w:lvl w:ilvl="4" w:tplc="04090019" w:tentative="1">
      <w:start w:val="1"/>
      <w:numFmt w:val="lowerLetter"/>
      <w:lvlText w:val="%5)"/>
      <w:lvlJc w:val="left"/>
      <w:pPr>
        <w:ind w:left="3439" w:hanging="420"/>
      </w:pPr>
    </w:lvl>
    <w:lvl w:ilvl="5" w:tplc="0409001B" w:tentative="1">
      <w:start w:val="1"/>
      <w:numFmt w:val="lowerRoman"/>
      <w:lvlText w:val="%6."/>
      <w:lvlJc w:val="right"/>
      <w:pPr>
        <w:ind w:left="3859" w:hanging="420"/>
      </w:pPr>
    </w:lvl>
    <w:lvl w:ilvl="6" w:tplc="0409000F" w:tentative="1">
      <w:start w:val="1"/>
      <w:numFmt w:val="decimal"/>
      <w:lvlText w:val="%7."/>
      <w:lvlJc w:val="left"/>
      <w:pPr>
        <w:ind w:left="4279" w:hanging="420"/>
      </w:pPr>
    </w:lvl>
    <w:lvl w:ilvl="7" w:tplc="04090019" w:tentative="1">
      <w:start w:val="1"/>
      <w:numFmt w:val="lowerLetter"/>
      <w:lvlText w:val="%8)"/>
      <w:lvlJc w:val="left"/>
      <w:pPr>
        <w:ind w:left="4699" w:hanging="420"/>
      </w:pPr>
    </w:lvl>
    <w:lvl w:ilvl="8" w:tplc="0409001B" w:tentative="1">
      <w:start w:val="1"/>
      <w:numFmt w:val="lowerRoman"/>
      <w:lvlText w:val="%9."/>
      <w:lvlJc w:val="right"/>
      <w:pPr>
        <w:ind w:left="5119"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63A0822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1075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510E"/>
    <w:rsid w:val="0002714C"/>
    <w:rsid w:val="0003132B"/>
    <w:rsid w:val="0003348A"/>
    <w:rsid w:val="000347FF"/>
    <w:rsid w:val="000436F3"/>
    <w:rsid w:val="00050D1C"/>
    <w:rsid w:val="00060581"/>
    <w:rsid w:val="00090FCB"/>
    <w:rsid w:val="000943F9"/>
    <w:rsid w:val="000947A9"/>
    <w:rsid w:val="000A1DCE"/>
    <w:rsid w:val="000A7156"/>
    <w:rsid w:val="000B4DA6"/>
    <w:rsid w:val="000D34A0"/>
    <w:rsid w:val="000E39BD"/>
    <w:rsid w:val="000F0F98"/>
    <w:rsid w:val="000F2C1C"/>
    <w:rsid w:val="000F3167"/>
    <w:rsid w:val="0010444F"/>
    <w:rsid w:val="001143FA"/>
    <w:rsid w:val="00117B78"/>
    <w:rsid w:val="001402CA"/>
    <w:rsid w:val="00154715"/>
    <w:rsid w:val="00154959"/>
    <w:rsid w:val="0016415F"/>
    <w:rsid w:val="00182270"/>
    <w:rsid w:val="00183C4F"/>
    <w:rsid w:val="001843E4"/>
    <w:rsid w:val="001923C8"/>
    <w:rsid w:val="001A07FA"/>
    <w:rsid w:val="001A5CE6"/>
    <w:rsid w:val="001B4065"/>
    <w:rsid w:val="001C3F70"/>
    <w:rsid w:val="001C4E5B"/>
    <w:rsid w:val="001C63DE"/>
    <w:rsid w:val="001E2956"/>
    <w:rsid w:val="001E714C"/>
    <w:rsid w:val="001F3441"/>
    <w:rsid w:val="001F65D6"/>
    <w:rsid w:val="00213852"/>
    <w:rsid w:val="00221842"/>
    <w:rsid w:val="0023071F"/>
    <w:rsid w:val="002428FA"/>
    <w:rsid w:val="002452CB"/>
    <w:rsid w:val="00246223"/>
    <w:rsid w:val="00247F2E"/>
    <w:rsid w:val="00247FB6"/>
    <w:rsid w:val="00263EBB"/>
    <w:rsid w:val="00264BCF"/>
    <w:rsid w:val="0029096E"/>
    <w:rsid w:val="00297E7C"/>
    <w:rsid w:val="002A5396"/>
    <w:rsid w:val="002B0DC7"/>
    <w:rsid w:val="002B4C60"/>
    <w:rsid w:val="002B5427"/>
    <w:rsid w:val="002B6C56"/>
    <w:rsid w:val="002C001C"/>
    <w:rsid w:val="002D1956"/>
    <w:rsid w:val="002E7069"/>
    <w:rsid w:val="002F30B8"/>
    <w:rsid w:val="002F609A"/>
    <w:rsid w:val="00321075"/>
    <w:rsid w:val="003215FF"/>
    <w:rsid w:val="00322764"/>
    <w:rsid w:val="003371DA"/>
    <w:rsid w:val="00351222"/>
    <w:rsid w:val="00352354"/>
    <w:rsid w:val="00355A2F"/>
    <w:rsid w:val="00362BAB"/>
    <w:rsid w:val="003646C4"/>
    <w:rsid w:val="00364E91"/>
    <w:rsid w:val="00367340"/>
    <w:rsid w:val="0038509D"/>
    <w:rsid w:val="00387961"/>
    <w:rsid w:val="00391B36"/>
    <w:rsid w:val="003A2036"/>
    <w:rsid w:val="003B0AD1"/>
    <w:rsid w:val="003B0D47"/>
    <w:rsid w:val="003C49CE"/>
    <w:rsid w:val="003D2637"/>
    <w:rsid w:val="003E415F"/>
    <w:rsid w:val="0040619F"/>
    <w:rsid w:val="00407B46"/>
    <w:rsid w:val="00413CDF"/>
    <w:rsid w:val="00433DEF"/>
    <w:rsid w:val="00440EED"/>
    <w:rsid w:val="004418A0"/>
    <w:rsid w:val="00442A52"/>
    <w:rsid w:val="00463D01"/>
    <w:rsid w:val="0046654E"/>
    <w:rsid w:val="00467AE8"/>
    <w:rsid w:val="004948D3"/>
    <w:rsid w:val="00496E41"/>
    <w:rsid w:val="004A7929"/>
    <w:rsid w:val="004B28F4"/>
    <w:rsid w:val="004B372D"/>
    <w:rsid w:val="004D5F42"/>
    <w:rsid w:val="004D7F77"/>
    <w:rsid w:val="00500C9C"/>
    <w:rsid w:val="005049DE"/>
    <w:rsid w:val="00517EC4"/>
    <w:rsid w:val="00531307"/>
    <w:rsid w:val="00534326"/>
    <w:rsid w:val="005513BB"/>
    <w:rsid w:val="00552999"/>
    <w:rsid w:val="00575367"/>
    <w:rsid w:val="0059542F"/>
    <w:rsid w:val="005A1488"/>
    <w:rsid w:val="005A298A"/>
    <w:rsid w:val="005A5255"/>
    <w:rsid w:val="005B4FA9"/>
    <w:rsid w:val="005B6833"/>
    <w:rsid w:val="005B7B08"/>
    <w:rsid w:val="005C7F51"/>
    <w:rsid w:val="005D1890"/>
    <w:rsid w:val="005E009A"/>
    <w:rsid w:val="005E27F2"/>
    <w:rsid w:val="005E602A"/>
    <w:rsid w:val="005E7ED7"/>
    <w:rsid w:val="005F39AE"/>
    <w:rsid w:val="005F5C27"/>
    <w:rsid w:val="00602E60"/>
    <w:rsid w:val="0061569E"/>
    <w:rsid w:val="006179F2"/>
    <w:rsid w:val="0062580A"/>
    <w:rsid w:val="00647FCF"/>
    <w:rsid w:val="00653384"/>
    <w:rsid w:val="006551A5"/>
    <w:rsid w:val="006604B5"/>
    <w:rsid w:val="00661B8E"/>
    <w:rsid w:val="00664A31"/>
    <w:rsid w:val="00664ED6"/>
    <w:rsid w:val="00677396"/>
    <w:rsid w:val="006844E2"/>
    <w:rsid w:val="00697B4D"/>
    <w:rsid w:val="006A273E"/>
    <w:rsid w:val="006A4034"/>
    <w:rsid w:val="006A7401"/>
    <w:rsid w:val="006B436D"/>
    <w:rsid w:val="006C2D3F"/>
    <w:rsid w:val="006C3FC3"/>
    <w:rsid w:val="006C4F02"/>
    <w:rsid w:val="006D0375"/>
    <w:rsid w:val="006D7133"/>
    <w:rsid w:val="006E4575"/>
    <w:rsid w:val="006E4853"/>
    <w:rsid w:val="006E5DF9"/>
    <w:rsid w:val="00704308"/>
    <w:rsid w:val="00707F33"/>
    <w:rsid w:val="0071109B"/>
    <w:rsid w:val="00722929"/>
    <w:rsid w:val="00723177"/>
    <w:rsid w:val="00723F72"/>
    <w:rsid w:val="007243AE"/>
    <w:rsid w:val="00725FCD"/>
    <w:rsid w:val="007433A7"/>
    <w:rsid w:val="00760932"/>
    <w:rsid w:val="007648CC"/>
    <w:rsid w:val="00767434"/>
    <w:rsid w:val="00767A45"/>
    <w:rsid w:val="00770B28"/>
    <w:rsid w:val="007A1F67"/>
    <w:rsid w:val="007A43B8"/>
    <w:rsid w:val="007A46C3"/>
    <w:rsid w:val="007A4AC6"/>
    <w:rsid w:val="007A7799"/>
    <w:rsid w:val="007D1D1C"/>
    <w:rsid w:val="007E5ED5"/>
    <w:rsid w:val="007E773A"/>
    <w:rsid w:val="007F3335"/>
    <w:rsid w:val="0080230D"/>
    <w:rsid w:val="0081510C"/>
    <w:rsid w:val="00817901"/>
    <w:rsid w:val="00823B8C"/>
    <w:rsid w:val="008278A4"/>
    <w:rsid w:val="008333DF"/>
    <w:rsid w:val="00833E66"/>
    <w:rsid w:val="00834FE0"/>
    <w:rsid w:val="008359EE"/>
    <w:rsid w:val="00841F12"/>
    <w:rsid w:val="00842271"/>
    <w:rsid w:val="00843774"/>
    <w:rsid w:val="008440AC"/>
    <w:rsid w:val="0084630F"/>
    <w:rsid w:val="00850C4B"/>
    <w:rsid w:val="0085161F"/>
    <w:rsid w:val="0085763A"/>
    <w:rsid w:val="00857E68"/>
    <w:rsid w:val="00862174"/>
    <w:rsid w:val="0087377F"/>
    <w:rsid w:val="0088720A"/>
    <w:rsid w:val="008A2CF0"/>
    <w:rsid w:val="008A709C"/>
    <w:rsid w:val="008D5A13"/>
    <w:rsid w:val="008D7621"/>
    <w:rsid w:val="008E5720"/>
    <w:rsid w:val="00905FA6"/>
    <w:rsid w:val="00912D7C"/>
    <w:rsid w:val="00916E90"/>
    <w:rsid w:val="0093003A"/>
    <w:rsid w:val="009361DE"/>
    <w:rsid w:val="00940FCB"/>
    <w:rsid w:val="0094305C"/>
    <w:rsid w:val="00950FA3"/>
    <w:rsid w:val="00960FD6"/>
    <w:rsid w:val="00961C3C"/>
    <w:rsid w:val="00967597"/>
    <w:rsid w:val="00971CD2"/>
    <w:rsid w:val="0098223D"/>
    <w:rsid w:val="00997FB6"/>
    <w:rsid w:val="009A4F65"/>
    <w:rsid w:val="009A708E"/>
    <w:rsid w:val="009C17B6"/>
    <w:rsid w:val="009C66A9"/>
    <w:rsid w:val="009D0522"/>
    <w:rsid w:val="009D154A"/>
    <w:rsid w:val="009E5CDB"/>
    <w:rsid w:val="009F3CF3"/>
    <w:rsid w:val="00A04F90"/>
    <w:rsid w:val="00A0526D"/>
    <w:rsid w:val="00A056E3"/>
    <w:rsid w:val="00A05954"/>
    <w:rsid w:val="00A069E4"/>
    <w:rsid w:val="00A20A1B"/>
    <w:rsid w:val="00A20B7D"/>
    <w:rsid w:val="00A262C1"/>
    <w:rsid w:val="00A340F7"/>
    <w:rsid w:val="00A437AB"/>
    <w:rsid w:val="00A51773"/>
    <w:rsid w:val="00A52559"/>
    <w:rsid w:val="00A62040"/>
    <w:rsid w:val="00A75BAB"/>
    <w:rsid w:val="00A840F0"/>
    <w:rsid w:val="00A877B7"/>
    <w:rsid w:val="00A90181"/>
    <w:rsid w:val="00AA4AD6"/>
    <w:rsid w:val="00AC10BD"/>
    <w:rsid w:val="00AC5BB9"/>
    <w:rsid w:val="00AD6AC7"/>
    <w:rsid w:val="00AE590E"/>
    <w:rsid w:val="00AE68B4"/>
    <w:rsid w:val="00AF3148"/>
    <w:rsid w:val="00AF4D29"/>
    <w:rsid w:val="00B02F08"/>
    <w:rsid w:val="00B04F80"/>
    <w:rsid w:val="00B12611"/>
    <w:rsid w:val="00B17ED6"/>
    <w:rsid w:val="00B2275D"/>
    <w:rsid w:val="00B227EF"/>
    <w:rsid w:val="00B22BCC"/>
    <w:rsid w:val="00B31761"/>
    <w:rsid w:val="00B40766"/>
    <w:rsid w:val="00B43604"/>
    <w:rsid w:val="00B763CC"/>
    <w:rsid w:val="00BA135C"/>
    <w:rsid w:val="00BA3087"/>
    <w:rsid w:val="00BA5071"/>
    <w:rsid w:val="00BA76E4"/>
    <w:rsid w:val="00BB28CF"/>
    <w:rsid w:val="00BC6771"/>
    <w:rsid w:val="00BC7ED9"/>
    <w:rsid w:val="00BD28AE"/>
    <w:rsid w:val="00C007E0"/>
    <w:rsid w:val="00C03E2B"/>
    <w:rsid w:val="00C136B4"/>
    <w:rsid w:val="00C236E4"/>
    <w:rsid w:val="00C31FD5"/>
    <w:rsid w:val="00C40A62"/>
    <w:rsid w:val="00C52495"/>
    <w:rsid w:val="00C559A3"/>
    <w:rsid w:val="00C61C67"/>
    <w:rsid w:val="00C647CC"/>
    <w:rsid w:val="00CA243A"/>
    <w:rsid w:val="00CA2BBA"/>
    <w:rsid w:val="00CB01CF"/>
    <w:rsid w:val="00CB1503"/>
    <w:rsid w:val="00CB1DD4"/>
    <w:rsid w:val="00CB3616"/>
    <w:rsid w:val="00CB68F1"/>
    <w:rsid w:val="00CC188C"/>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7476B"/>
    <w:rsid w:val="00D77622"/>
    <w:rsid w:val="00D80873"/>
    <w:rsid w:val="00DB16EA"/>
    <w:rsid w:val="00DB2ECA"/>
    <w:rsid w:val="00DB56A2"/>
    <w:rsid w:val="00DB741B"/>
    <w:rsid w:val="00DC32BD"/>
    <w:rsid w:val="00DC4C66"/>
    <w:rsid w:val="00DD01D1"/>
    <w:rsid w:val="00DD6483"/>
    <w:rsid w:val="00DE1CCF"/>
    <w:rsid w:val="00DF207B"/>
    <w:rsid w:val="00DF3C38"/>
    <w:rsid w:val="00E00328"/>
    <w:rsid w:val="00E00803"/>
    <w:rsid w:val="00E017E5"/>
    <w:rsid w:val="00E1662B"/>
    <w:rsid w:val="00E24D2D"/>
    <w:rsid w:val="00E33F21"/>
    <w:rsid w:val="00E505A1"/>
    <w:rsid w:val="00E602EE"/>
    <w:rsid w:val="00E62769"/>
    <w:rsid w:val="00E70552"/>
    <w:rsid w:val="00E748C0"/>
    <w:rsid w:val="00E74CA3"/>
    <w:rsid w:val="00E762B4"/>
    <w:rsid w:val="00E76464"/>
    <w:rsid w:val="00EA725C"/>
    <w:rsid w:val="00EB0F08"/>
    <w:rsid w:val="00EB4172"/>
    <w:rsid w:val="00EC2F9F"/>
    <w:rsid w:val="00EC712C"/>
    <w:rsid w:val="00ED7C07"/>
    <w:rsid w:val="00EE5D2A"/>
    <w:rsid w:val="00EF76FC"/>
    <w:rsid w:val="00F06923"/>
    <w:rsid w:val="00F11C6D"/>
    <w:rsid w:val="00F13B9A"/>
    <w:rsid w:val="00F210C3"/>
    <w:rsid w:val="00F2226E"/>
    <w:rsid w:val="00F25405"/>
    <w:rsid w:val="00F31D26"/>
    <w:rsid w:val="00F4208F"/>
    <w:rsid w:val="00F42F20"/>
    <w:rsid w:val="00F51961"/>
    <w:rsid w:val="00F51DE2"/>
    <w:rsid w:val="00F5412B"/>
    <w:rsid w:val="00F572FD"/>
    <w:rsid w:val="00F84866"/>
    <w:rsid w:val="00F913FD"/>
    <w:rsid w:val="00F96EBF"/>
    <w:rsid w:val="00FA2DB9"/>
    <w:rsid w:val="00FB4ABB"/>
    <w:rsid w:val="00FB74C7"/>
    <w:rsid w:val="00FB7D01"/>
    <w:rsid w:val="00FC2E5B"/>
    <w:rsid w:val="00FD171A"/>
    <w:rsid w:val="00FD383E"/>
    <w:rsid w:val="00FD5C12"/>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9ADE9-39A3-4FB8-B21E-29A68E7C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899</Words>
  <Characters>5130</Characters>
  <Application>Microsoft Office Word</Application>
  <DocSecurity>0</DocSecurity>
  <Lines>42</Lines>
  <Paragraphs>12</Paragraphs>
  <ScaleCrop>false</ScaleCrop>
  <Company>Www.SangSan.Cn</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hp</cp:lastModifiedBy>
  <cp:revision>14</cp:revision>
  <dcterms:created xsi:type="dcterms:W3CDTF">2021-07-29T07:05:00Z</dcterms:created>
  <dcterms:modified xsi:type="dcterms:W3CDTF">2021-09-01T03:51:00Z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