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_GBK" w:eastAsia="方正小标宋_GBK" w:hAnsiTheme="minorEastAsia"/>
          <w:sz w:val="44"/>
          <w:szCs w:val="44"/>
        </w:rPr>
      </w:pPr>
      <w:r>
        <w:rPr>
          <w:rFonts w:hint="eastAsia" w:ascii="方正小标宋_GBK" w:eastAsia="方正小标宋_GBK" w:hAnsiTheme="minorEastAsia"/>
          <w:sz w:val="44"/>
          <w:szCs w:val="44"/>
        </w:rPr>
        <w:t>重庆市中医骨科医院较场口院区</w:t>
      </w:r>
    </w:p>
    <w:p>
      <w:pPr>
        <w:spacing w:line="560" w:lineRule="exact"/>
        <w:jc w:val="center"/>
        <w:outlineLvl w:val="0"/>
        <w:rPr>
          <w:rFonts w:ascii="方正小标宋_GBK" w:eastAsia="方正小标宋_GBK" w:hAnsiTheme="minorEastAsia"/>
          <w:sz w:val="44"/>
          <w:szCs w:val="44"/>
        </w:rPr>
      </w:pPr>
      <w:r>
        <w:rPr>
          <w:rFonts w:hint="eastAsia" w:ascii="方正小标宋_GBK" w:eastAsia="方正小标宋_GBK" w:hAnsiTheme="minorEastAsia"/>
          <w:sz w:val="44"/>
          <w:szCs w:val="44"/>
        </w:rPr>
        <w:t>速通门安装工程比选公告</w:t>
      </w:r>
    </w:p>
    <w:p>
      <w:pPr>
        <w:spacing w:line="500" w:lineRule="exact"/>
        <w:jc w:val="center"/>
        <w:outlineLvl w:val="0"/>
        <w:rPr>
          <w:rFonts w:cs="Times New Roman" w:asciiTheme="minorEastAsia" w:hAnsiTheme="minorEastAsia"/>
          <w:b/>
          <w:sz w:val="44"/>
          <w:szCs w:val="44"/>
        </w:rPr>
      </w:pPr>
    </w:p>
    <w:p>
      <w:pPr>
        <w:spacing w:line="560" w:lineRule="exact"/>
        <w:ind w:firstLine="560" w:firstLineChars="200"/>
        <w:rPr>
          <w:rFonts w:ascii="方正仿宋_GBK" w:eastAsia="方正仿宋_GBK" w:cs="Times New Roman" w:hAnsiTheme="minorEastAsia"/>
          <w:color w:val="000000" w:themeColor="text1"/>
          <w:sz w:val="28"/>
          <w:szCs w:val="28"/>
        </w:rPr>
      </w:pPr>
      <w:r>
        <w:rPr>
          <w:rFonts w:hint="eastAsia" w:ascii="方正仿宋_GBK" w:eastAsia="方正仿宋_GBK" w:cs="Times New Roman" w:hAnsiTheme="minorEastAsia"/>
          <w:color w:val="000000" w:themeColor="text1"/>
          <w:sz w:val="28"/>
          <w:szCs w:val="20"/>
        </w:rPr>
        <w:t>重庆市中医骨科医院较场口院区</w:t>
      </w:r>
      <w:r>
        <w:rPr>
          <w:rFonts w:hint="eastAsia" w:ascii="方正仿宋_GBK" w:eastAsia="方正仿宋_GBK" w:hAnsiTheme="minorEastAsia"/>
          <w:color w:val="000000" w:themeColor="text1"/>
          <w:sz w:val="28"/>
          <w:szCs w:val="28"/>
        </w:rPr>
        <w:t>位于重庆市渝中区新华路4</w:t>
      </w:r>
      <w:r>
        <w:rPr>
          <w:rFonts w:ascii="方正仿宋_GBK" w:eastAsia="方正仿宋_GBK" w:hAnsiTheme="minorEastAsia"/>
          <w:color w:val="000000" w:themeColor="text1"/>
          <w:sz w:val="28"/>
          <w:szCs w:val="28"/>
        </w:rPr>
        <w:t>8</w:t>
      </w:r>
      <w:r>
        <w:rPr>
          <w:rFonts w:hint="eastAsia" w:ascii="方正仿宋_GBK" w:eastAsia="方正仿宋_GBK" w:hAnsiTheme="minorEastAsia"/>
          <w:color w:val="000000" w:themeColor="text1"/>
          <w:sz w:val="28"/>
          <w:szCs w:val="28"/>
        </w:rPr>
        <w:t>9号，</w:t>
      </w:r>
      <w:r>
        <w:rPr>
          <w:rFonts w:hint="eastAsia" w:ascii="方正仿宋_GBK" w:eastAsia="方正仿宋_GBK" w:cs="Times New Roman" w:hAnsiTheme="minorEastAsia"/>
          <w:color w:val="000000" w:themeColor="text1"/>
          <w:sz w:val="28"/>
          <w:szCs w:val="28"/>
        </w:rPr>
        <w:t>经院长办公会讨论决定，拟在较场口院区大门安装通道速通门</w:t>
      </w:r>
      <w:r>
        <w:rPr>
          <w:rFonts w:hint="eastAsia" w:ascii="方正仿宋_GBK" w:eastAsia="方正仿宋_GBK" w:hAnsiTheme="minorEastAsia"/>
          <w:color w:val="000000" w:themeColor="text1"/>
          <w:sz w:val="28"/>
          <w:szCs w:val="28"/>
        </w:rPr>
        <w:t>。</w:t>
      </w:r>
      <w:r>
        <w:rPr>
          <w:rFonts w:hint="eastAsia" w:ascii="方正仿宋_GBK" w:eastAsia="方正仿宋_GBK" w:cs="Times New Roman" w:hAnsiTheme="minorEastAsia"/>
          <w:color w:val="000000" w:themeColor="text1"/>
          <w:sz w:val="28"/>
          <w:szCs w:val="28"/>
        </w:rPr>
        <w:t>欢迎有资格的竞标人前来投标比选。</w:t>
      </w:r>
    </w:p>
    <w:p>
      <w:pPr>
        <w:spacing w:line="560" w:lineRule="exact"/>
        <w:ind w:firstLine="562" w:firstLineChars="200"/>
        <w:outlineLvl w:val="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一、项目内容</w:t>
      </w:r>
    </w:p>
    <w:tbl>
      <w:tblPr>
        <w:tblStyle w:val="11"/>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5671" w:type="dxa"/>
            <w:vAlign w:val="center"/>
          </w:tcPr>
          <w:p>
            <w:pPr>
              <w:spacing w:line="560" w:lineRule="exact"/>
              <w:jc w:val="center"/>
              <w:outlineLvl w:val="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名称及内容</w:t>
            </w:r>
          </w:p>
        </w:tc>
        <w:tc>
          <w:tcPr>
            <w:tcW w:w="3402" w:type="dxa"/>
            <w:vAlign w:val="center"/>
          </w:tcPr>
          <w:p>
            <w:pPr>
              <w:spacing w:line="560" w:lineRule="exact"/>
              <w:jc w:val="center"/>
              <w:outlineLvl w:val="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投标最高限价（万元）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671" w:type="dxa"/>
            <w:vAlign w:val="center"/>
          </w:tcPr>
          <w:p>
            <w:pPr>
              <w:spacing w:line="560" w:lineRule="exact"/>
              <w:jc w:val="center"/>
              <w:outlineLvl w:val="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重庆市中医骨科医院较场口院区</w:t>
            </w:r>
          </w:p>
          <w:p>
            <w:pPr>
              <w:spacing w:line="560" w:lineRule="exact"/>
              <w:jc w:val="center"/>
              <w:outlineLvl w:val="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速通门安装工程</w:t>
            </w:r>
          </w:p>
        </w:tc>
        <w:tc>
          <w:tcPr>
            <w:tcW w:w="3402" w:type="dxa"/>
            <w:vAlign w:val="center"/>
          </w:tcPr>
          <w:p>
            <w:pPr>
              <w:spacing w:line="560" w:lineRule="exact"/>
              <w:jc w:val="center"/>
              <w:outlineLvl w:val="0"/>
              <w:rPr>
                <w:rFonts w:hint="default" w:ascii="方正仿宋_GBK" w:eastAsia="方正仿宋_GBK" w:cs="Times New Roman" w:hAnsiTheme="minorEastAsia"/>
                <w:color w:val="FF0000"/>
                <w:sz w:val="28"/>
                <w:szCs w:val="28"/>
                <w:lang w:val="en-US" w:eastAsia="zh-CN"/>
              </w:rPr>
            </w:pPr>
            <w:r>
              <w:rPr>
                <w:rFonts w:ascii="方正仿宋_GBK" w:eastAsia="方正仿宋_GBK" w:cs="Times New Roman" w:hAnsiTheme="minorEastAsia"/>
                <w:color w:val="FF0000"/>
                <w:sz w:val="28"/>
                <w:szCs w:val="28"/>
              </w:rPr>
              <w:t>5</w:t>
            </w:r>
            <w:r>
              <w:rPr>
                <w:rFonts w:hint="eastAsia" w:ascii="方正仿宋_GBK" w:eastAsia="方正仿宋_GBK" w:cs="Times New Roman" w:hAnsiTheme="minorEastAsia"/>
                <w:color w:val="FF0000"/>
                <w:sz w:val="28"/>
                <w:szCs w:val="28"/>
                <w:lang w:val="en-US" w:eastAsia="zh-CN"/>
              </w:rPr>
              <w:t>.5</w:t>
            </w:r>
            <w:bookmarkStart w:id="0" w:name="_GoBack"/>
            <w:bookmarkEnd w:id="0"/>
          </w:p>
        </w:tc>
      </w:tr>
    </w:tbl>
    <w:p>
      <w:pPr>
        <w:spacing w:line="560" w:lineRule="exact"/>
        <w:ind w:firstLine="562" w:firstLineChars="200"/>
        <w:jc w:val="left"/>
        <w:outlineLvl w:val="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二、项目概况与招标范围</w:t>
      </w:r>
    </w:p>
    <w:p>
      <w:pPr>
        <w:spacing w:line="560" w:lineRule="exact"/>
        <w:ind w:firstLine="560" w:firstLineChars="200"/>
        <w:jc w:val="left"/>
        <w:outlineLvl w:val="0"/>
        <w:rPr>
          <w:rFonts w:ascii="方正仿宋_GBK" w:eastAsia="方正仿宋_GBK" w:hAnsiTheme="minorEastAsia"/>
          <w:color w:val="000000" w:themeColor="text1"/>
          <w:sz w:val="28"/>
          <w:szCs w:val="28"/>
        </w:rPr>
      </w:pPr>
      <w:r>
        <w:rPr>
          <w:rFonts w:hint="eastAsia" w:ascii="方正仿宋_GBK" w:eastAsia="方正仿宋_GBK" w:cs="宋体" w:hAnsiTheme="minorEastAsia"/>
          <w:color w:val="000000" w:themeColor="text1"/>
          <w:kern w:val="0"/>
          <w:sz w:val="28"/>
          <w:szCs w:val="28"/>
        </w:rPr>
        <w:t>1、</w:t>
      </w:r>
      <w:r>
        <w:rPr>
          <w:rFonts w:hint="eastAsia" w:ascii="方正仿宋_GBK" w:eastAsia="方正仿宋_GBK" w:cs="Times New Roman" w:hAnsiTheme="minorEastAsia"/>
          <w:color w:val="000000" w:themeColor="text1"/>
          <w:sz w:val="28"/>
          <w:szCs w:val="20"/>
        </w:rPr>
        <w:t>项目地点：</w:t>
      </w:r>
      <w:r>
        <w:rPr>
          <w:rFonts w:hint="eastAsia" w:ascii="方正仿宋_GBK" w:eastAsia="方正仿宋_GBK" w:hAnsiTheme="minorEastAsia"/>
          <w:color w:val="000000" w:themeColor="text1"/>
          <w:sz w:val="28"/>
          <w:szCs w:val="28"/>
        </w:rPr>
        <w:t>重庆市渝中区新华路4</w:t>
      </w:r>
      <w:r>
        <w:rPr>
          <w:rFonts w:ascii="方正仿宋_GBK" w:eastAsia="方正仿宋_GBK" w:hAnsiTheme="minorEastAsia"/>
          <w:color w:val="000000" w:themeColor="text1"/>
          <w:sz w:val="28"/>
          <w:szCs w:val="28"/>
        </w:rPr>
        <w:t>8</w:t>
      </w:r>
      <w:r>
        <w:rPr>
          <w:rFonts w:hint="eastAsia" w:ascii="方正仿宋_GBK" w:eastAsia="方正仿宋_GBK" w:hAnsiTheme="minorEastAsia"/>
          <w:color w:val="000000" w:themeColor="text1"/>
          <w:sz w:val="28"/>
          <w:szCs w:val="28"/>
        </w:rPr>
        <w:t>9号</w:t>
      </w:r>
    </w:p>
    <w:p>
      <w:pPr>
        <w:spacing w:line="560" w:lineRule="exact"/>
        <w:ind w:firstLine="560" w:firstLineChars="200"/>
        <w:jc w:val="left"/>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hAnsiTheme="minorEastAsia"/>
          <w:color w:val="000000" w:themeColor="text1"/>
          <w:sz w:val="28"/>
          <w:szCs w:val="28"/>
        </w:rPr>
        <w:t>2、项目工期：</w:t>
      </w:r>
      <w:r>
        <w:rPr>
          <w:rFonts w:ascii="方正仿宋_GBK" w:eastAsia="方正仿宋_GBK" w:cs="Times New Roman" w:hAnsiTheme="minorEastAsia"/>
          <w:color w:val="000000" w:themeColor="text1"/>
          <w:sz w:val="28"/>
          <w:szCs w:val="20"/>
        </w:rPr>
        <w:t>2</w:t>
      </w:r>
      <w:r>
        <w:rPr>
          <w:rFonts w:hint="eastAsia" w:ascii="方正仿宋_GBK" w:eastAsia="方正仿宋_GBK" w:cs="Times New Roman" w:hAnsiTheme="minorEastAsia"/>
          <w:color w:val="000000" w:themeColor="text1"/>
          <w:sz w:val="28"/>
          <w:szCs w:val="20"/>
        </w:rPr>
        <w:t>0天</w:t>
      </w:r>
    </w:p>
    <w:p>
      <w:pPr>
        <w:spacing w:line="560" w:lineRule="exact"/>
        <w:ind w:firstLine="560" w:firstLineChars="200"/>
        <w:outlineLvl w:val="0"/>
        <w:rPr>
          <w:rFonts w:ascii="方正仿宋_GBK" w:eastAsia="方正仿宋_GBK" w:cs="Times New Roman" w:hAnsiTheme="minorEastAsia"/>
          <w:color w:val="000000" w:themeColor="text1"/>
          <w:sz w:val="28"/>
          <w:szCs w:val="20"/>
        </w:rPr>
      </w:pPr>
      <w:r>
        <w:rPr>
          <w:rFonts w:hint="eastAsia" w:ascii="方正仿宋_GBK" w:eastAsia="方正仿宋_GBK" w:cs="宋体" w:hAnsiTheme="minorEastAsia"/>
          <w:snapToGrid w:val="0"/>
          <w:color w:val="000000" w:themeColor="text1"/>
          <w:kern w:val="0"/>
          <w:sz w:val="28"/>
          <w:szCs w:val="28"/>
        </w:rPr>
        <w:t>3、招标范围：</w:t>
      </w:r>
      <w:r>
        <w:rPr>
          <w:rFonts w:hint="eastAsia" w:ascii="方正仿宋_GBK" w:eastAsia="方正仿宋_GBK" w:cs="Times New Roman" w:hAnsiTheme="minorEastAsia"/>
          <w:color w:val="000000" w:themeColor="text1"/>
          <w:sz w:val="28"/>
          <w:szCs w:val="28"/>
        </w:rPr>
        <w:t>通道速通门</w:t>
      </w:r>
      <w:r>
        <w:rPr>
          <w:rFonts w:hint="eastAsia" w:ascii="方正仿宋_GBK" w:eastAsia="方正仿宋_GBK" w:cs="宋体" w:hAnsiTheme="minorEastAsia"/>
          <w:snapToGrid w:val="0"/>
          <w:color w:val="000000" w:themeColor="text1"/>
          <w:kern w:val="0"/>
          <w:sz w:val="28"/>
          <w:szCs w:val="28"/>
        </w:rPr>
        <w:t>、人脸识别终端、渝康码、身份证、医保卡验证设备，以及包含但不限于</w:t>
      </w:r>
      <w:r>
        <w:rPr>
          <w:rFonts w:hint="eastAsia" w:ascii="方正仿宋_GBK" w:eastAsia="方正仿宋_GBK" w:cs="Times New Roman" w:hAnsiTheme="minorEastAsia"/>
          <w:color w:val="000000" w:themeColor="text1"/>
          <w:sz w:val="28"/>
          <w:szCs w:val="20"/>
        </w:rPr>
        <w:t>重庆市中医骨科医院较场口院区速通门安装工程涉及的所有工作内容，即交钥匙工程。</w:t>
      </w:r>
    </w:p>
    <w:p>
      <w:pPr>
        <w:spacing w:line="560" w:lineRule="exact"/>
        <w:ind w:firstLine="560" w:firstLineChars="200"/>
        <w:outlineLvl w:val="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4、项目整体质保期二年。</w:t>
      </w:r>
    </w:p>
    <w:p>
      <w:pPr>
        <w:spacing w:line="560" w:lineRule="exact"/>
        <w:ind w:firstLine="562" w:firstLineChars="200"/>
        <w:outlineLvl w:val="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三、安装设置、技术要求：</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1、通道设置要求：</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大门共设置2个管控通道，其中：大门右边为授权管控通道（单向双通道），左边为只出不进通道（单向单通道）。</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授权管控通道摆闸可自由设定：授权/认证进、自由出/禁止出、单向/双向通行；两个通道均可实现来院就诊人员刷渝康码、医保卡或身份证的方式，绿码通行，黄码/红码不能通行；内部员工/住院病人和陪护可授权人脸识别通行。</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2、人脸采集方式：</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通过医院住院部现有人脸识别系统与H</w:t>
      </w:r>
      <w:r>
        <w:rPr>
          <w:rFonts w:ascii="方正仿宋_GBK" w:eastAsia="方正仿宋_GBK" w:cs="宋体" w:hAnsiTheme="minorEastAsia"/>
          <w:snapToGrid w:val="0"/>
          <w:color w:val="000000" w:themeColor="text1"/>
          <w:kern w:val="0"/>
          <w:sz w:val="28"/>
          <w:szCs w:val="28"/>
        </w:rPr>
        <w:t>IS</w:t>
      </w:r>
      <w:r>
        <w:rPr>
          <w:rFonts w:hint="eastAsia" w:ascii="方正仿宋_GBK" w:eastAsia="方正仿宋_GBK" w:cs="宋体" w:hAnsiTheme="minorEastAsia"/>
          <w:snapToGrid w:val="0"/>
          <w:color w:val="000000" w:themeColor="text1"/>
          <w:kern w:val="0"/>
          <w:sz w:val="28"/>
          <w:szCs w:val="28"/>
        </w:rPr>
        <w:t>对接接口，自动获取患者和陪伴的身份信息、在院状态等，并在速通门系统进行注册授权，患者/陪伴在人脸自助采集终端进行人证核验自助人脸采集。患者出院自动删除患者和与其相关联的陪伴，实现患者、陪伴速通门系统的自动管理。</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院内医护、相关工作人员可用照片批量采集，或在速通门系统进行注册授权后，在人脸自助采集终端进行人证核验自助人脸采集。</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3、管控服务器：</w:t>
      </w:r>
    </w:p>
    <w:p>
      <w:pPr>
        <w:spacing w:line="560" w:lineRule="exact"/>
        <w:ind w:firstLine="560" w:firstLineChars="200"/>
        <w:outlineLvl w:val="0"/>
        <w:rPr>
          <w:rFonts w:ascii="方正仿宋_GBK" w:eastAsia="方正仿宋_GBK" w:cs="宋体" w:hAnsiTheme="minorEastAsia"/>
          <w:snapToGrid w:val="0"/>
          <w:color w:val="000000" w:themeColor="text1"/>
          <w:kern w:val="0"/>
          <w:sz w:val="28"/>
          <w:szCs w:val="28"/>
        </w:rPr>
      </w:pPr>
      <w:r>
        <w:rPr>
          <w:rFonts w:hint="eastAsia" w:ascii="方正仿宋_GBK" w:eastAsia="方正仿宋_GBK" w:cs="宋体" w:hAnsiTheme="minorEastAsia"/>
          <w:snapToGrid w:val="0"/>
          <w:color w:val="000000" w:themeColor="text1"/>
          <w:kern w:val="0"/>
          <w:sz w:val="28"/>
          <w:szCs w:val="28"/>
        </w:rPr>
        <w:t>共用住院部系统管控服务器进行授权管理。</w:t>
      </w:r>
    </w:p>
    <w:p>
      <w:pPr>
        <w:spacing w:line="560" w:lineRule="exact"/>
        <w:ind w:firstLine="560" w:firstLineChars="200"/>
        <w:rPr>
          <w:rFonts w:ascii="方正仿宋_GBK" w:eastAsia="方正仿宋_GBK" w:cs="宋体" w:hAnsiTheme="minorEastAsia"/>
          <w:color w:val="000000" w:themeColor="text1"/>
          <w:sz w:val="28"/>
          <w:szCs w:val="28"/>
        </w:rPr>
      </w:pPr>
      <w:r>
        <w:rPr>
          <w:rFonts w:ascii="方正仿宋_GBK" w:eastAsia="方正仿宋_GBK" w:cs="宋体" w:hAnsiTheme="minorEastAsia"/>
          <w:color w:val="000000" w:themeColor="text1"/>
          <w:sz w:val="28"/>
          <w:szCs w:val="28"/>
        </w:rPr>
        <w:t>4</w:t>
      </w:r>
      <w:r>
        <w:rPr>
          <w:rFonts w:hint="eastAsia" w:ascii="方正仿宋_GBK" w:eastAsia="方正仿宋_GBK" w:cs="宋体" w:hAnsiTheme="minorEastAsia"/>
          <w:color w:val="000000" w:themeColor="text1"/>
          <w:sz w:val="28"/>
          <w:szCs w:val="28"/>
        </w:rPr>
        <w:t>、技术要求和采购清单详见附件1、附件2。</w:t>
      </w:r>
    </w:p>
    <w:p>
      <w:pPr>
        <w:spacing w:line="560" w:lineRule="exact"/>
        <w:ind w:firstLine="562" w:firstLineChars="200"/>
        <w:outlineLvl w:val="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四、投标人资格要求</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1、具有独立承担民事责任的能力；</w:t>
      </w:r>
    </w:p>
    <w:p>
      <w:pPr>
        <w:spacing w:line="560" w:lineRule="exact"/>
        <w:ind w:firstLine="560" w:firstLineChars="200"/>
        <w:rPr>
          <w:rFonts w:ascii="方正仿宋_GBK" w:eastAsia="方正仿宋_GBK" w:hAnsiTheme="minorEastAsia"/>
          <w:color w:val="000000" w:themeColor="text1"/>
          <w:sz w:val="28"/>
          <w:szCs w:val="28"/>
        </w:rPr>
      </w:pPr>
      <w:r>
        <w:rPr>
          <w:rFonts w:hint="eastAsia" w:ascii="方正仿宋_GBK" w:eastAsia="方正仿宋_GBK" w:cs="Times New Roman" w:hAnsiTheme="minorEastAsia"/>
          <w:color w:val="000000" w:themeColor="text1"/>
          <w:sz w:val="28"/>
          <w:szCs w:val="20"/>
        </w:rPr>
        <w:t>2、</w:t>
      </w:r>
      <w:r>
        <w:rPr>
          <w:rFonts w:hint="eastAsia" w:ascii="方正仿宋_GBK" w:eastAsia="方正仿宋_GBK" w:hAnsiTheme="minorEastAsia"/>
          <w:color w:val="000000" w:themeColor="text1"/>
          <w:sz w:val="28"/>
          <w:szCs w:val="28"/>
        </w:rPr>
        <w:t>具有履行合同必需的设备和专业技术能力；</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hAnsiTheme="minorEastAsia"/>
          <w:color w:val="000000" w:themeColor="text1"/>
          <w:sz w:val="28"/>
          <w:szCs w:val="28"/>
        </w:rPr>
        <w:t>3、</w:t>
      </w:r>
      <w:r>
        <w:rPr>
          <w:rFonts w:hint="eastAsia" w:ascii="方正仿宋_GBK" w:eastAsia="方正仿宋_GBK" w:cs="Times New Roman" w:hAnsiTheme="minorEastAsia"/>
          <w:color w:val="000000" w:themeColor="text1"/>
          <w:sz w:val="28"/>
          <w:szCs w:val="20"/>
        </w:rPr>
        <w:t>政府采购活动近三年内，在经营活动中没有重大违法记录。</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4、特定资格条件：投标人须具有重庆市安防工程从业资质证书（三级及以上）</w:t>
      </w:r>
    </w:p>
    <w:p>
      <w:pPr>
        <w:spacing w:line="560" w:lineRule="exact"/>
        <w:ind w:firstLine="562" w:firstLineChars="200"/>
        <w:outlineLvl w:val="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五、投标材料（均加盖公章）</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1、报价函</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2、企业营业执照复印件</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3、资质证明</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4、</w:t>
      </w:r>
      <w:r>
        <w:rPr>
          <w:rFonts w:hint="eastAsia" w:ascii="方正仿宋_GBK" w:eastAsia="方正仿宋_GBK" w:cs="宋体" w:hAnsiTheme="minorEastAsia"/>
          <w:color w:val="000000" w:themeColor="text1"/>
          <w:sz w:val="28"/>
          <w:szCs w:val="28"/>
        </w:rPr>
        <w:t>非</w:t>
      </w:r>
      <w:r>
        <w:rPr>
          <w:rFonts w:hint="eastAsia" w:ascii="方正仿宋_GBK" w:eastAsia="方正仿宋_GBK" w:cs="Times New Roman" w:hAnsiTheme="minorEastAsia"/>
          <w:color w:val="000000" w:themeColor="text1"/>
          <w:sz w:val="28"/>
          <w:szCs w:val="20"/>
        </w:rPr>
        <w:t>法定代表人</w:t>
      </w:r>
      <w:r>
        <w:rPr>
          <w:rFonts w:hint="eastAsia" w:ascii="方正仿宋_GBK" w:eastAsia="方正仿宋_GBK" w:cs="宋体" w:hAnsiTheme="minorEastAsia"/>
          <w:color w:val="000000" w:themeColor="text1"/>
          <w:sz w:val="28"/>
          <w:szCs w:val="28"/>
        </w:rPr>
        <w:t>投标需提供法定代表人授权委托书</w:t>
      </w:r>
      <w:r>
        <w:rPr>
          <w:rFonts w:hint="eastAsia" w:ascii="方正仿宋_GBK" w:eastAsia="方正仿宋_GBK" w:cs="宋体" w:hAnsiTheme="minorEastAsia"/>
          <w:color w:val="000000" w:themeColor="text1"/>
          <w:sz w:val="28"/>
          <w:szCs w:val="28"/>
          <w:shd w:val="clear" w:color="auto" w:fill="FFFFFF"/>
        </w:rPr>
        <w:t>。</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5、法定代表人和被授权人身份证明</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6、无重大违法违纪记录声明</w:t>
      </w:r>
    </w:p>
    <w:p>
      <w:pPr>
        <w:spacing w:line="560" w:lineRule="exact"/>
        <w:ind w:firstLine="562" w:firstLineChars="20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六、投标、开标有关说明</w:t>
      </w:r>
    </w:p>
    <w:p>
      <w:pPr>
        <w:spacing w:line="560" w:lineRule="exact"/>
        <w:ind w:firstLine="560" w:firstLineChars="20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color w:val="000000" w:themeColor="text1"/>
          <w:sz w:val="28"/>
          <w:szCs w:val="20"/>
        </w:rPr>
        <w:t>1、投标人必须查勘现场，结合实地情况。未前来实地查勘的投标人，不接收其投标。</w:t>
      </w:r>
    </w:p>
    <w:p>
      <w:pPr>
        <w:spacing w:line="560" w:lineRule="exact"/>
        <w:ind w:firstLine="562" w:firstLineChars="20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查勘现场时间和地点：</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时间：</w:t>
      </w:r>
      <w:r>
        <w:rPr>
          <w:rFonts w:hint="eastAsia" w:ascii="方正仿宋_GBK" w:eastAsia="方正仿宋_GBK" w:cs="Times New Roman" w:hAnsiTheme="minorEastAsia"/>
          <w:color w:val="000000" w:themeColor="text1"/>
          <w:sz w:val="28"/>
          <w:szCs w:val="20"/>
          <w:u w:val="single"/>
        </w:rPr>
        <w:t>202</w:t>
      </w:r>
      <w:r>
        <w:rPr>
          <w:rFonts w:ascii="方正仿宋_GBK" w:eastAsia="方正仿宋_GBK" w:cs="Times New Roman" w:hAnsiTheme="minorEastAsia"/>
          <w:color w:val="000000" w:themeColor="text1"/>
          <w:sz w:val="28"/>
          <w:szCs w:val="20"/>
          <w:u w:val="single"/>
        </w:rPr>
        <w:t>2</w:t>
      </w:r>
      <w:r>
        <w:rPr>
          <w:rFonts w:hint="eastAsia" w:ascii="方正仿宋_GBK" w:eastAsia="方正仿宋_GBK" w:cs="Times New Roman" w:hAnsiTheme="minorEastAsia"/>
          <w:color w:val="000000" w:themeColor="text1"/>
          <w:sz w:val="28"/>
          <w:szCs w:val="20"/>
          <w:u w:val="single"/>
        </w:rPr>
        <w:t>年</w:t>
      </w:r>
      <w:r>
        <w:rPr>
          <w:rFonts w:ascii="方正仿宋_GBK" w:eastAsia="方正仿宋_GBK" w:cs="Times New Roman" w:hAnsiTheme="minorEastAsia"/>
          <w:color w:val="000000" w:themeColor="text1"/>
          <w:sz w:val="28"/>
          <w:szCs w:val="20"/>
          <w:u w:val="single"/>
        </w:rPr>
        <w:t>9</w:t>
      </w:r>
      <w:r>
        <w:rPr>
          <w:rFonts w:hint="eastAsia" w:ascii="方正仿宋_GBK" w:eastAsia="方正仿宋_GBK" w:cs="Times New Roman" w:hAnsiTheme="minorEastAsia"/>
          <w:color w:val="000000" w:themeColor="text1"/>
          <w:sz w:val="28"/>
          <w:szCs w:val="20"/>
          <w:u w:val="single"/>
        </w:rPr>
        <w:t>月</w:t>
      </w:r>
      <w:r>
        <w:rPr>
          <w:rFonts w:ascii="方正仿宋_GBK" w:eastAsia="方正仿宋_GBK" w:cs="Times New Roman" w:hAnsiTheme="minorEastAsia"/>
          <w:color w:val="000000" w:themeColor="text1"/>
          <w:sz w:val="28"/>
          <w:szCs w:val="20"/>
          <w:u w:val="single"/>
        </w:rPr>
        <w:t>7</w:t>
      </w:r>
      <w:r>
        <w:rPr>
          <w:rFonts w:hint="eastAsia" w:ascii="方正仿宋_GBK" w:eastAsia="方正仿宋_GBK" w:cs="Times New Roman" w:hAnsiTheme="minorEastAsia"/>
          <w:color w:val="000000" w:themeColor="text1"/>
          <w:sz w:val="28"/>
          <w:szCs w:val="20"/>
          <w:u w:val="single"/>
        </w:rPr>
        <w:t>日上午10:00-11:00，</w:t>
      </w:r>
    </w:p>
    <w:p>
      <w:pPr>
        <w:spacing w:line="560" w:lineRule="exact"/>
        <w:ind w:firstLine="560" w:firstLineChars="20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color w:val="000000" w:themeColor="text1"/>
          <w:sz w:val="28"/>
          <w:szCs w:val="20"/>
        </w:rPr>
        <w:t>地址：渝中区解放西路9号</w:t>
      </w:r>
    </w:p>
    <w:p>
      <w:pPr>
        <w:spacing w:line="560" w:lineRule="exact"/>
        <w:ind w:firstLine="560" w:firstLineChars="200"/>
        <w:rPr>
          <w:rFonts w:ascii="方正仿宋_GBK" w:eastAsia="方正仿宋_GBK" w:cs="Times New Roman" w:hAnsiTheme="minorEastAsia"/>
          <w:color w:val="000000" w:themeColor="text1"/>
          <w:sz w:val="28"/>
          <w:szCs w:val="28"/>
        </w:rPr>
      </w:pPr>
      <w:r>
        <w:rPr>
          <w:rFonts w:hint="eastAsia" w:ascii="方正仿宋_GBK" w:eastAsia="方正仿宋_GBK" w:cs="Times New Roman" w:hAnsiTheme="minorEastAsia"/>
          <w:color w:val="000000" w:themeColor="text1"/>
          <w:sz w:val="28"/>
          <w:szCs w:val="20"/>
        </w:rPr>
        <w:t>2、投标人在规定时间内查勘现场，并于规定时间内将密封报价交至重庆市中医</w:t>
      </w:r>
      <w:r>
        <w:rPr>
          <w:rFonts w:hint="eastAsia" w:ascii="方正仿宋_GBK" w:eastAsia="方正仿宋_GBK" w:cs="Times New Roman" w:hAnsiTheme="minorEastAsia"/>
          <w:color w:val="000000" w:themeColor="text1"/>
          <w:sz w:val="28"/>
          <w:szCs w:val="28"/>
        </w:rPr>
        <w:t>骨科医院后勤保障科</w:t>
      </w:r>
      <w:r>
        <w:rPr>
          <w:rFonts w:hint="eastAsia" w:ascii="方正仿宋_GBK" w:eastAsia="方正仿宋_GBK" w:cs="Times New Roman" w:hAnsiTheme="minorEastAsia"/>
          <w:color w:val="000000" w:themeColor="text1"/>
          <w:sz w:val="28"/>
          <w:szCs w:val="20"/>
        </w:rPr>
        <w:t>（渝中区解放西路1号427室）</w:t>
      </w:r>
      <w:r>
        <w:rPr>
          <w:rFonts w:hint="eastAsia" w:ascii="方正仿宋_GBK" w:eastAsia="方正仿宋_GBK" w:cs="Times New Roman" w:hAnsiTheme="minorEastAsia"/>
          <w:color w:val="000000" w:themeColor="text1"/>
          <w:sz w:val="28"/>
          <w:szCs w:val="28"/>
        </w:rPr>
        <w:t>。</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3、投标文件递交地点：重庆市中医骨科医院</w:t>
      </w:r>
      <w:r>
        <w:rPr>
          <w:rFonts w:hint="eastAsia" w:ascii="方正仿宋_GBK" w:eastAsia="方正仿宋_GBK" w:cs="Times New Roman" w:hAnsiTheme="minorEastAsia"/>
          <w:color w:val="000000" w:themeColor="text1"/>
          <w:sz w:val="28"/>
          <w:szCs w:val="28"/>
        </w:rPr>
        <w:t>后勤保障科</w:t>
      </w:r>
    </w:p>
    <w:p>
      <w:pPr>
        <w:spacing w:line="560" w:lineRule="exact"/>
        <w:ind w:firstLine="573"/>
        <w:rPr>
          <w:rFonts w:ascii="方正仿宋_GBK" w:eastAsia="方正仿宋_GBK" w:cs="Times New Roman" w:hAnsiTheme="minorEastAsia"/>
          <w:color w:val="000000" w:themeColor="text1"/>
          <w:sz w:val="28"/>
          <w:szCs w:val="20"/>
          <w:u w:val="single"/>
        </w:rPr>
      </w:pPr>
      <w:r>
        <w:rPr>
          <w:rFonts w:hint="eastAsia" w:ascii="方正仿宋_GBK" w:eastAsia="方正仿宋_GBK" w:cs="Times New Roman" w:hAnsiTheme="minorEastAsia"/>
          <w:color w:val="000000" w:themeColor="text1"/>
          <w:sz w:val="28"/>
          <w:szCs w:val="20"/>
        </w:rPr>
        <w:t>4、投标文件递交时间：</w:t>
      </w:r>
      <w:r>
        <w:rPr>
          <w:rFonts w:hint="eastAsia" w:ascii="方正仿宋_GBK" w:eastAsia="方正仿宋_GBK" w:cs="Times New Roman" w:hAnsiTheme="minorEastAsia"/>
          <w:color w:val="000000" w:themeColor="text1"/>
          <w:sz w:val="28"/>
          <w:szCs w:val="20"/>
          <w:u w:val="single"/>
        </w:rPr>
        <w:t>202</w:t>
      </w:r>
      <w:r>
        <w:rPr>
          <w:rFonts w:ascii="方正仿宋_GBK" w:eastAsia="方正仿宋_GBK" w:cs="Times New Roman" w:hAnsiTheme="minorEastAsia"/>
          <w:color w:val="000000" w:themeColor="text1"/>
          <w:sz w:val="28"/>
          <w:szCs w:val="20"/>
          <w:u w:val="single"/>
        </w:rPr>
        <w:t>2</w:t>
      </w:r>
      <w:r>
        <w:rPr>
          <w:rFonts w:hint="eastAsia" w:ascii="方正仿宋_GBK" w:eastAsia="方正仿宋_GBK" w:cs="Times New Roman" w:hAnsiTheme="minorEastAsia"/>
          <w:color w:val="000000" w:themeColor="text1"/>
          <w:sz w:val="28"/>
          <w:szCs w:val="20"/>
          <w:u w:val="single"/>
        </w:rPr>
        <w:t>年</w:t>
      </w:r>
      <w:r>
        <w:rPr>
          <w:rFonts w:ascii="方正仿宋_GBK" w:eastAsia="方正仿宋_GBK" w:cs="Times New Roman" w:hAnsiTheme="minorEastAsia"/>
          <w:color w:val="000000" w:themeColor="text1"/>
          <w:sz w:val="28"/>
          <w:szCs w:val="20"/>
          <w:u w:val="single"/>
        </w:rPr>
        <w:t>9</w:t>
      </w:r>
      <w:r>
        <w:rPr>
          <w:rFonts w:hint="eastAsia" w:ascii="方正仿宋_GBK" w:eastAsia="方正仿宋_GBK" w:cs="Times New Roman" w:hAnsiTheme="minorEastAsia"/>
          <w:color w:val="000000" w:themeColor="text1"/>
          <w:sz w:val="28"/>
          <w:szCs w:val="20"/>
          <w:u w:val="single"/>
        </w:rPr>
        <w:t>月</w:t>
      </w:r>
      <w:r>
        <w:rPr>
          <w:rFonts w:ascii="方正仿宋_GBK" w:eastAsia="方正仿宋_GBK" w:cs="Times New Roman" w:hAnsiTheme="minorEastAsia"/>
          <w:color w:val="000000" w:themeColor="text1"/>
          <w:sz w:val="28"/>
          <w:szCs w:val="20"/>
          <w:u w:val="single"/>
        </w:rPr>
        <w:t>9</w:t>
      </w:r>
      <w:r>
        <w:rPr>
          <w:rFonts w:hint="eastAsia" w:ascii="方正仿宋_GBK" w:eastAsia="方正仿宋_GBK" w:cs="Times New Roman" w:hAnsiTheme="minorEastAsia"/>
          <w:color w:val="000000" w:themeColor="text1"/>
          <w:sz w:val="28"/>
          <w:szCs w:val="20"/>
          <w:u w:val="single"/>
        </w:rPr>
        <w:t>日上午11:00前</w:t>
      </w:r>
    </w:p>
    <w:p>
      <w:pPr>
        <w:spacing w:line="560" w:lineRule="exact"/>
        <w:ind w:firstLine="562" w:firstLineChars="20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七、报价原则</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重庆市中医骨科医院较场口院区速通门安装工程比选采用总价包干方式进行报价，包含且不限于完成施工所需的全部费用，比选人不再另行支付报价外的其他任何费用。本招标文件未提及的任何费用不再另计，投标人须自行考虑本次施工将会发生的全部费用，并将其报价填入报价中。</w:t>
      </w:r>
    </w:p>
    <w:p>
      <w:pPr>
        <w:spacing w:line="560" w:lineRule="exact"/>
        <w:ind w:firstLine="562" w:firstLineChars="200"/>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八、成交原则</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本项目评审采用总报价最低的为第一中标候选人。</w:t>
      </w:r>
    </w:p>
    <w:p>
      <w:pPr>
        <w:spacing w:line="560" w:lineRule="exact"/>
        <w:ind w:firstLine="573"/>
        <w:rPr>
          <w:rFonts w:ascii="方正仿宋_GBK" w:eastAsia="方正仿宋_GBK" w:cs="Times New Roman" w:hAnsiTheme="minorEastAsia"/>
          <w:b/>
          <w:color w:val="000000" w:themeColor="text1"/>
          <w:sz w:val="28"/>
          <w:szCs w:val="20"/>
        </w:rPr>
      </w:pPr>
      <w:r>
        <w:rPr>
          <w:rFonts w:hint="eastAsia" w:ascii="方正仿宋_GBK" w:eastAsia="方正仿宋_GBK" w:cs="Times New Roman" w:hAnsiTheme="minorEastAsia"/>
          <w:b/>
          <w:color w:val="000000" w:themeColor="text1"/>
          <w:sz w:val="28"/>
          <w:szCs w:val="20"/>
        </w:rPr>
        <w:t>九、联系方式</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采购单位：</w:t>
      </w:r>
      <w:r>
        <w:rPr>
          <w:rFonts w:hint="eastAsia" w:ascii="方正仿宋_GBK" w:eastAsia="方正仿宋_GBK" w:cs="Times New Roman" w:hAnsiTheme="minorEastAsia"/>
          <w:color w:val="000000" w:themeColor="text1"/>
          <w:sz w:val="28"/>
          <w:szCs w:val="28"/>
        </w:rPr>
        <w:t>重庆市中医骨科医院</w:t>
      </w:r>
      <w:r>
        <w:rPr>
          <w:rFonts w:hint="eastAsia" w:ascii="方正仿宋_GBK" w:eastAsia="方正仿宋_GBK" w:cs="Times New Roman" w:hAnsiTheme="minorEastAsia"/>
          <w:color w:val="000000" w:themeColor="text1"/>
          <w:sz w:val="28"/>
          <w:szCs w:val="20"/>
        </w:rPr>
        <w:t>。</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联系人： 任老师</w:t>
      </w:r>
    </w:p>
    <w:p>
      <w:pPr>
        <w:spacing w:line="560" w:lineRule="exact"/>
        <w:ind w:firstLine="560" w:firstLineChars="200"/>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电  话：（023）63931178</w:t>
      </w:r>
    </w:p>
    <w:p>
      <w:pPr>
        <w:widowControl/>
        <w:spacing w:line="560" w:lineRule="exact"/>
        <w:ind w:firstLine="560" w:firstLineChars="200"/>
        <w:jc w:val="left"/>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地  址：重庆市渝中区解放西路9号</w:t>
      </w:r>
    </w:p>
    <w:p>
      <w:pPr>
        <w:widowControl/>
        <w:jc w:val="left"/>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br w:type="page"/>
      </w:r>
    </w:p>
    <w:p>
      <w:pPr>
        <w:spacing w:after="240" w:afterLines="100" w:line="520" w:lineRule="exact"/>
        <w:rPr>
          <w:rFonts w:ascii="方正仿宋_GBK" w:eastAsia="方正仿宋_GBK" w:cs="宋体" w:hAnsiTheme="minorEastAsia"/>
          <w:b/>
          <w:color w:val="000000" w:themeColor="text1"/>
          <w:sz w:val="32"/>
          <w:szCs w:val="32"/>
          <w:shd w:val="clear" w:color="auto" w:fill="FFFFFF"/>
        </w:rPr>
      </w:pPr>
      <w:r>
        <w:rPr>
          <w:rFonts w:hint="eastAsia" w:ascii="方正仿宋_GBK" w:eastAsia="方正仿宋_GBK" w:cs="宋体" w:hAnsiTheme="minorEastAsia"/>
          <w:b/>
          <w:color w:val="000000" w:themeColor="text1"/>
          <w:sz w:val="32"/>
          <w:szCs w:val="32"/>
          <w:shd w:val="clear" w:color="auto" w:fill="FFFFFF"/>
        </w:rPr>
        <w:t>附件1：      人脸识别速通门设备技术要求</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1、摆闸：</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定制</w:t>
      </w:r>
      <w:r>
        <w:rPr>
          <w:rFonts w:hint="eastAsia" w:ascii="方正仿宋_GBK" w:eastAsia="方正仿宋_GBK" w:cs="Times New Roman" w:hAnsiTheme="minorEastAsia"/>
          <w:color w:val="000000" w:themeColor="text1"/>
          <w:sz w:val="28"/>
          <w:szCs w:val="20"/>
        </w:rPr>
        <w:t>高端豪华速通门，产品外观纤薄，上盖采用不锈钢与黑色亚克力板组合，两端配有通行状态导光灯。上盖可集成人脸识别、身份证识别等产品更便捷，定制周期短。</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机芯采用高级直流电机控制，高精度编码器定位及电磁离合刹车机构，真正达到机械、电子、红外三种防撞功能结合，区别于市场上其他无刹车机构、靠电机反弹防撞的假防撞设计。系统采用标准电气接口，同时为了满足消防通道的要求，设有专门的消防联动接口。</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产品组件</w:t>
      </w:r>
      <w:r>
        <w:rPr>
          <w:rFonts w:hint="eastAsia" w:ascii="方正仿宋_GBK" w:eastAsia="方正仿宋_GBK" w:cs="Times New Roman" w:hAnsiTheme="minorEastAsia"/>
          <w:color w:val="000000" w:themeColor="text1"/>
          <w:sz w:val="28"/>
          <w:szCs w:val="20"/>
        </w:rPr>
        <w:t>：</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 xml:space="preserve">机箱 </w:t>
      </w:r>
      <w:r>
        <w:rPr>
          <w:rFonts w:hint="eastAsia" w:ascii="方正仿宋_GBK" w:eastAsia="方正仿宋_GBK" w:cs="Times New Roman" w:hAnsiTheme="minorEastAsia"/>
          <w:color w:val="000000" w:themeColor="text1"/>
          <w:sz w:val="28"/>
          <w:szCs w:val="20"/>
        </w:rPr>
        <w:t>直径200mm，高1000mm，304不锈钢拉丝料，1.5mm厚的国际标准，抗压防锈打到国际标准。</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摆臂10mm厚的亚克力，尺寸定制，范围长550mm-750mm，可以按要求提供灯光。</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 xml:space="preserve">控制板 </w:t>
      </w:r>
      <w:r>
        <w:rPr>
          <w:rFonts w:hint="eastAsia" w:ascii="方正仿宋_GBK" w:eastAsia="方正仿宋_GBK" w:cs="Times New Roman" w:hAnsiTheme="minorEastAsia"/>
          <w:color w:val="000000" w:themeColor="text1"/>
          <w:sz w:val="28"/>
          <w:szCs w:val="20"/>
        </w:rPr>
        <w:t>速通门主板，摆动速度最快可以达到0.3秒开闸，可以设置自动回位，在暴力破坏下能自动判断位置</w:t>
      </w:r>
      <w:r>
        <w:rPr>
          <w:rFonts w:ascii="方正仿宋_GBK" w:eastAsia="方正仿宋_GBK" w:cs="Times New Roman" w:hAnsiTheme="minorEastAsia"/>
          <w:color w:val="000000" w:themeColor="text1"/>
          <w:sz w:val="28"/>
          <w:szCs w:val="20"/>
        </w:rPr>
        <w:t>（2+1配置）。</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电机GE-X2一体无刷伺电机，可以摆动1000万次以上</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功能特点</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具有故障自检和报警提示功能，方便用户维护及使用。</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可外接任何控制设备输出的控制信号或按钮或遥控，实现单双向控制通行。</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自动复位功能：每摆动90度，并检测人和物体通过后，即自动复位，或在规定的时间内（延时多档可调）未通行时，系统将自动取消此次通行的权限而回归初始位。</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灯光指示：高亮度通行灯状态指示，指引通行。</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消防输入：可与消防报警信号连接，实现不断电落杆常开。</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报警提示功能：非法通行或冲闸时，自动发出报警提示。</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速度可调：摆臂打开及关闭的速度多级可调，用户可根据实际需求进行设定。</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新一代工业级ARM控制系统，增设多功能数码设置、加密及复位等功能。</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防反转功能：在摆臂复位的过程中，如发生外力逆转摆臂，摆臂即自动启动反推力且发出报警，待外力消失后则自动回到零位恢复通行。</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自动保护功能：当外力阻止摆臂正常运动时，且外力连续不断，系统将自动检测20秒后自动保护并进入休眠状态。当下一次合法信号输入时，闸机将自动恢复正常。</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多级防撞缓冲功能：非法通行或冲闸时，闸杆缓冲相应角度且启动即时反推力，同时启动报警，在实现人性化防伤害的同时也大大减少了因经常或连续冲撞而产生的机械损坏。</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无人职守：断电摆臂自动常开，通电自动复位（阻挡通行）。</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2、人脸识别一体机：</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0.2S快速人脸识别；</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5万人脸库容；双目活体检测；</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7寸触摸屏，支持触屏配置；</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金属机身，IP65防水等级。</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支持佩戴口罩检测；自带扬声器，支持语音提示，内容灵活定义；</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7寸触摸屏，录入配置友好交互。</w:t>
      </w:r>
    </w:p>
    <w:p>
      <w:pPr>
        <w:spacing w:line="560" w:lineRule="exact"/>
        <w:ind w:firstLine="573"/>
        <w:rPr>
          <w:rFonts w:ascii="方正仿宋_GBK" w:eastAsia="方正仿宋_GBK" w:cs="Times New Roman" w:hAnsiTheme="minorEastAsia"/>
          <w:color w:val="000000" w:themeColor="text1"/>
          <w:sz w:val="28"/>
          <w:szCs w:val="20"/>
        </w:rPr>
      </w:pPr>
      <w:r>
        <w:rPr>
          <w:rFonts w:hint="eastAsia" w:ascii="方正仿宋_GBK" w:eastAsia="方正仿宋_GBK" w:cs="Times New Roman" w:hAnsiTheme="minorEastAsia"/>
          <w:color w:val="000000" w:themeColor="text1"/>
          <w:sz w:val="28"/>
          <w:szCs w:val="20"/>
        </w:rPr>
        <w:t>3、人证录入设备：</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.1、设备屏幕尺寸不低于7英寸。</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.2、设备支持安装高度1.5米，在距离设备1米处，可对0.9米-2.0米身高范围内人脸进行识别。</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.3、支持在环境光照度为0.1lux条件下，设备可正常检测并识别人脸。</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.4、从设备捕获人脸开始至设备正确识别人脸的平均响应时间≤200ms。</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.5、设备支持人脸抓拍配置，包括检测区域、活体检测、活体阈值、人脸检测阈值、目标最小瞳距。</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.6、设备支持本地或平台设置核验模式、核验阈值、支持本地重置设备管理密码、设置人脸参数、网络参数、IP地址，支持恢复默认出厂设置参数。</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.7、设备支持自动、室外、微调、夜间微调、钠灯、锁定白平衡和自动2共七种模式的转换，在微调和夜间微调模式下支持Red偏移值和Blue偏移值参数设置，其他模式下Red偏移值和Blue偏移值默认为8。</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.8、设备支持1：N模式下不低于2万库容下人脸实时识别，支持不低于15万万条结构化及照片记录本地缓存。</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.9、设备的人脸识别率≥99%。</w:t>
      </w:r>
    </w:p>
    <w:p>
      <w:pPr>
        <w:spacing w:line="560" w:lineRule="exact"/>
        <w:ind w:firstLine="573"/>
        <w:rPr>
          <w:rFonts w:ascii="方正仿宋_GBK" w:eastAsia="方正仿宋_GBK" w:cs="Times New Roman" w:hAnsiTheme="minorEastAsia"/>
          <w:color w:val="000000" w:themeColor="text1"/>
          <w:sz w:val="28"/>
          <w:szCs w:val="20"/>
        </w:rPr>
      </w:pPr>
      <w:r>
        <w:rPr>
          <w:rFonts w:ascii="方正仿宋_GBK" w:eastAsia="方正仿宋_GBK" w:cs="Times New Roman" w:hAnsiTheme="minorEastAsia"/>
          <w:color w:val="000000" w:themeColor="text1"/>
          <w:sz w:val="28"/>
          <w:szCs w:val="20"/>
        </w:rPr>
        <w:t>3</w:t>
      </w:r>
      <w:r>
        <w:rPr>
          <w:rFonts w:hint="eastAsia" w:ascii="方正仿宋_GBK" w:eastAsia="方正仿宋_GBK" w:cs="Times New Roman" w:hAnsiTheme="minorEastAsia"/>
          <w:color w:val="000000" w:themeColor="text1"/>
          <w:sz w:val="28"/>
          <w:szCs w:val="20"/>
        </w:rPr>
        <w:t>.10、设备支持断网续传功能，可在网络恢复后上传访问记录。</w:t>
      </w:r>
    </w:p>
    <w:p>
      <w:pPr>
        <w:widowControl/>
        <w:jc w:val="left"/>
        <w:rPr>
          <w:rFonts w:ascii="方正仿宋_GBK" w:eastAsia="方正仿宋_GBK" w:cs="宋体" w:hAnsiTheme="minorEastAsia"/>
          <w:color w:val="000000" w:themeColor="text1"/>
          <w:sz w:val="24"/>
        </w:rPr>
      </w:pPr>
      <w:r>
        <w:rPr>
          <w:rFonts w:hint="eastAsia" w:ascii="方正仿宋_GBK" w:eastAsia="方正仿宋_GBK" w:cs="宋体" w:hAnsiTheme="minorEastAsia"/>
          <w:color w:val="000000" w:themeColor="text1"/>
          <w:sz w:val="24"/>
        </w:rPr>
        <w:br w:type="page"/>
      </w:r>
    </w:p>
    <w:p>
      <w:pPr>
        <w:tabs>
          <w:tab w:val="left" w:pos="6300"/>
        </w:tabs>
        <w:spacing w:after="100" w:afterAutospacing="1" w:line="520" w:lineRule="exact"/>
        <w:rPr>
          <w:rFonts w:ascii="方正仿宋_GBK" w:eastAsia="方正仿宋_GBK" w:cs="宋体" w:hAnsiTheme="minorEastAsia"/>
          <w:b/>
          <w:color w:val="000000" w:themeColor="text1"/>
          <w:sz w:val="32"/>
          <w:szCs w:val="32"/>
        </w:rPr>
      </w:pPr>
      <w:r>
        <w:rPr>
          <w:rFonts w:hint="eastAsia" w:ascii="方正仿宋_GBK" w:eastAsia="方正仿宋_GBK" w:cs="宋体" w:hAnsiTheme="minorEastAsia"/>
          <w:b/>
          <w:color w:val="000000" w:themeColor="text1"/>
          <w:sz w:val="32"/>
          <w:szCs w:val="32"/>
        </w:rPr>
        <w:t>附件2：             设备采购清单</w:t>
      </w:r>
    </w:p>
    <w:tbl>
      <w:tblPr>
        <w:tblStyle w:val="11"/>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44"/>
        <w:gridCol w:w="694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844" w:type="dxa"/>
            <w:vAlign w:val="center"/>
          </w:tcPr>
          <w:p>
            <w:pPr>
              <w:spacing w:line="480" w:lineRule="exact"/>
              <w:jc w:val="center"/>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设备名称</w:t>
            </w:r>
          </w:p>
        </w:tc>
        <w:tc>
          <w:tcPr>
            <w:tcW w:w="6946" w:type="dxa"/>
            <w:vAlign w:val="center"/>
          </w:tcPr>
          <w:p>
            <w:pPr>
              <w:spacing w:line="480" w:lineRule="exact"/>
              <w:jc w:val="center"/>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设备通用说明</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人证核验采集终端</w:t>
            </w:r>
          </w:p>
        </w:tc>
        <w:tc>
          <w:tcPr>
            <w:tcW w:w="6946"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b/>
                <w:color w:val="000000" w:themeColor="text1"/>
                <w:sz w:val="24"/>
                <w:szCs w:val="24"/>
              </w:rPr>
              <w:t>参数：</w:t>
            </w: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cs="华文中宋" w:hAnsiTheme="minorEastAsia"/>
                <w:color w:val="000000" w:themeColor="text1"/>
                <w:sz w:val="24"/>
                <w:szCs w:val="24"/>
              </w:rPr>
              <w:t>0.2S</w:t>
            </w:r>
            <w:r>
              <w:rPr>
                <w:rFonts w:hint="eastAsia" w:ascii="方正仿宋_GBK" w:eastAsia="方正仿宋_GBK" w:hAnsiTheme="minorEastAsia"/>
                <w:color w:val="000000" w:themeColor="text1"/>
                <w:sz w:val="24"/>
                <w:szCs w:val="24"/>
              </w:rPr>
              <w:t>快速人脸识别；</w:t>
            </w: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cs="华文中宋" w:hAnsiTheme="minorEastAsia"/>
                <w:color w:val="000000" w:themeColor="text1"/>
                <w:sz w:val="24"/>
                <w:szCs w:val="24"/>
              </w:rPr>
              <w:t>2</w:t>
            </w:r>
            <w:r>
              <w:rPr>
                <w:rFonts w:hint="eastAsia" w:ascii="方正仿宋_GBK" w:eastAsia="方正仿宋_GBK" w:hAnsiTheme="minorEastAsia"/>
                <w:color w:val="000000" w:themeColor="text1"/>
                <w:sz w:val="24"/>
                <w:szCs w:val="24"/>
              </w:rPr>
              <w:t>万人脸库容；双目活体检测；</w:t>
            </w: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cs="华文中宋" w:hAnsiTheme="minorEastAsia"/>
                <w:color w:val="000000" w:themeColor="text1"/>
                <w:sz w:val="24"/>
                <w:szCs w:val="24"/>
              </w:rPr>
              <w:t>7</w:t>
            </w:r>
            <w:r>
              <w:rPr>
                <w:rFonts w:hint="eastAsia" w:ascii="方正仿宋_GBK" w:eastAsia="方正仿宋_GBK" w:hAnsiTheme="minorEastAsia"/>
                <w:color w:val="000000" w:themeColor="text1"/>
                <w:sz w:val="24"/>
                <w:szCs w:val="24"/>
              </w:rPr>
              <w:t>寸</w:t>
            </w:r>
            <w:r>
              <w:rPr>
                <w:rFonts w:hint="eastAsia" w:ascii="方正仿宋_GBK" w:eastAsia="方正仿宋_GBK" w:hAnsiTheme="minorEastAsia"/>
                <w:color w:val="000000" w:themeColor="text1"/>
                <w:sz w:val="24"/>
                <w:szCs w:val="28"/>
              </w:rPr>
              <w:t>显示屏；标配身份证读卡器；金属机身，IP65的防水等级。</w:t>
            </w:r>
          </w:p>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b/>
                <w:color w:val="000000" w:themeColor="text1"/>
                <w:sz w:val="24"/>
                <w:szCs w:val="28"/>
              </w:rPr>
              <w:t>特点：</w:t>
            </w:r>
            <w:r>
              <w:rPr>
                <w:rFonts w:hint="eastAsia" w:ascii="方正仿宋_GBK" w:eastAsia="方正仿宋_GBK" w:hAnsiTheme="minorEastAsia"/>
                <w:color w:val="000000" w:themeColor="text1"/>
                <w:sz w:val="24"/>
                <w:szCs w:val="28"/>
              </w:rPr>
              <w:t>自带立杆，灵活部署;自带扬声器，支持语音提示、内容灵活自定义；内置身份证阅读器，同时读取身份证信息和IC卡信息。</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人脸识别终端</w:t>
            </w:r>
          </w:p>
        </w:tc>
        <w:tc>
          <w:tcPr>
            <w:tcW w:w="6946"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cs="华文中宋" w:hAnsiTheme="minorEastAsia"/>
                <w:color w:val="000000" w:themeColor="text1"/>
                <w:sz w:val="24"/>
                <w:szCs w:val="28"/>
              </w:rPr>
              <w:t>0.2S</w:t>
            </w:r>
            <w:r>
              <w:rPr>
                <w:rFonts w:hint="eastAsia" w:ascii="方正仿宋_GBK" w:eastAsia="方正仿宋_GBK" w:hAnsiTheme="minorEastAsia"/>
                <w:color w:val="000000" w:themeColor="text1"/>
                <w:sz w:val="24"/>
                <w:szCs w:val="28"/>
              </w:rPr>
              <w:t>快速人脸识别；</w:t>
            </w: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cs="华文中宋" w:hAnsiTheme="minorEastAsia"/>
                <w:color w:val="000000" w:themeColor="text1"/>
                <w:sz w:val="24"/>
                <w:szCs w:val="28"/>
              </w:rPr>
              <w:t>5</w:t>
            </w:r>
            <w:r>
              <w:rPr>
                <w:rFonts w:hint="eastAsia" w:ascii="方正仿宋_GBK" w:eastAsia="方正仿宋_GBK" w:hAnsiTheme="minorEastAsia"/>
                <w:color w:val="000000" w:themeColor="text1"/>
                <w:sz w:val="24"/>
                <w:szCs w:val="28"/>
              </w:rPr>
              <w:t>万人脸库容；双目活体检测；</w:t>
            </w:r>
            <w:r>
              <w:rPr>
                <w:rFonts w:hint="eastAsia" w:ascii="方正仿宋_GBK" w:eastAsia="方正仿宋_GBK" w:cs="华文中宋" w:hAnsiTheme="minorEastAsia"/>
                <w:color w:val="000000" w:themeColor="text1"/>
                <w:sz w:val="24"/>
                <w:szCs w:val="28"/>
              </w:rPr>
              <w:t xml:space="preserve"> </w:t>
            </w: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cs="华文中宋" w:hAnsiTheme="minorEastAsia"/>
                <w:color w:val="000000" w:themeColor="text1"/>
                <w:sz w:val="24"/>
                <w:szCs w:val="28"/>
              </w:rPr>
              <w:t>7</w:t>
            </w:r>
            <w:r>
              <w:rPr>
                <w:rFonts w:hint="eastAsia" w:ascii="方正仿宋_GBK" w:eastAsia="方正仿宋_GBK" w:hAnsiTheme="minorEastAsia"/>
                <w:color w:val="000000" w:themeColor="text1"/>
                <w:sz w:val="24"/>
                <w:szCs w:val="28"/>
              </w:rPr>
              <w:t>寸触摸屏，支持触屏配置，可切换二维码读取模式；标配全向WIFI；金属机身，IP65的防水等级。</w:t>
            </w:r>
          </w:p>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特点：支持佩戴口罩检测；自带扬声器，支持语音提示、内容灵活自定义;自带音频采集，支持和室内机及app可视对讲功能，实现无人值守；</w:t>
            </w:r>
            <w:r>
              <w:rPr>
                <w:rFonts w:hint="eastAsia" w:ascii="方正仿宋_GBK" w:eastAsia="方正仿宋_GBK" w:cs="华文中宋" w:hAnsiTheme="minorEastAsia"/>
                <w:color w:val="000000" w:themeColor="text1"/>
                <w:sz w:val="24"/>
                <w:szCs w:val="28"/>
              </w:rPr>
              <w:t>7</w:t>
            </w:r>
            <w:r>
              <w:rPr>
                <w:rFonts w:hint="eastAsia" w:ascii="方正仿宋_GBK" w:eastAsia="方正仿宋_GBK" w:hAnsiTheme="minorEastAsia"/>
                <w:color w:val="000000" w:themeColor="text1"/>
                <w:sz w:val="24"/>
                <w:szCs w:val="28"/>
              </w:rPr>
              <w:t>寸触摸屏，录入配置友好交互，支持信息发布。</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ascii="方正仿宋_GBK" w:eastAsia="方正仿宋_GBK" w:hAnsiTheme="minorEastAsia"/>
                <w:color w:val="000000" w:themeColor="text1"/>
                <w:sz w:val="28"/>
                <w:szCs w:val="28"/>
              </w:rPr>
              <w:t>2</w:t>
            </w:r>
            <w:r>
              <w:rPr>
                <w:rFonts w:hint="eastAsia" w:ascii="方正仿宋_GBK" w:eastAsia="方正仿宋_GBK" w:hAnsiTheme="minorEastAsia"/>
                <w:color w:val="000000" w:themeColor="text1"/>
                <w:sz w:val="28"/>
                <w:szCs w:val="2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二维码读卡器</w:t>
            </w:r>
          </w:p>
        </w:tc>
        <w:tc>
          <w:tcPr>
            <w:tcW w:w="6946"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cs="华文中宋" w:hAnsiTheme="minorEastAsia"/>
                <w:color w:val="000000" w:themeColor="text1"/>
                <w:sz w:val="24"/>
                <w:szCs w:val="28"/>
              </w:rPr>
              <w:t>可识别渝康码信息</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ascii="方正仿宋_GBK" w:eastAsia="方正仿宋_GBK" w:hAnsiTheme="minorEastAsia"/>
                <w:color w:val="000000" w:themeColor="text1"/>
                <w:sz w:val="28"/>
                <w:szCs w:val="28"/>
              </w:rPr>
              <w:t>2</w:t>
            </w:r>
            <w:r>
              <w:rPr>
                <w:rFonts w:hint="eastAsia" w:ascii="方正仿宋_GBK" w:eastAsia="方正仿宋_GBK" w:hAnsiTheme="minorEastAsia"/>
                <w:color w:val="000000" w:themeColor="text1"/>
                <w:sz w:val="28"/>
                <w:szCs w:val="2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身份证读卡器</w:t>
            </w:r>
          </w:p>
        </w:tc>
        <w:tc>
          <w:tcPr>
            <w:tcW w:w="6946"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cs="华文中宋" w:hAnsiTheme="minorEastAsia"/>
                <w:color w:val="000000" w:themeColor="text1"/>
                <w:sz w:val="24"/>
                <w:szCs w:val="28"/>
              </w:rPr>
              <w:t>可识别身份证信息</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ascii="方正仿宋_GBK" w:eastAsia="方正仿宋_GBK" w:hAnsiTheme="minorEastAsia"/>
                <w:color w:val="000000" w:themeColor="text1"/>
                <w:sz w:val="28"/>
                <w:szCs w:val="28"/>
              </w:rPr>
              <w:t>2</w:t>
            </w:r>
            <w:r>
              <w:rPr>
                <w:rFonts w:hint="eastAsia" w:ascii="方正仿宋_GBK" w:eastAsia="方正仿宋_GBK" w:hAnsiTheme="minorEastAsia"/>
                <w:color w:val="000000" w:themeColor="text1"/>
                <w:sz w:val="28"/>
                <w:szCs w:val="2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社保卡读卡器</w:t>
            </w:r>
          </w:p>
        </w:tc>
        <w:tc>
          <w:tcPr>
            <w:tcW w:w="6946"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cs="华文中宋" w:hAnsiTheme="minorEastAsia"/>
                <w:color w:val="000000" w:themeColor="text1"/>
                <w:sz w:val="24"/>
                <w:szCs w:val="28"/>
              </w:rPr>
              <w:t>可识别社保卡信息</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ascii="方正仿宋_GBK" w:eastAsia="方正仿宋_GBK" w:hAnsiTheme="minorEastAsia"/>
                <w:color w:val="000000" w:themeColor="text1"/>
                <w:sz w:val="28"/>
                <w:szCs w:val="28"/>
              </w:rPr>
              <w:t>2</w:t>
            </w:r>
            <w:r>
              <w:rPr>
                <w:rFonts w:hint="eastAsia" w:ascii="方正仿宋_GBK" w:eastAsia="方正仿宋_GBK" w:hAnsiTheme="minorEastAsia"/>
                <w:color w:val="000000" w:themeColor="text1"/>
                <w:sz w:val="28"/>
                <w:szCs w:val="2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独立式高精度测温仪</w:t>
            </w:r>
          </w:p>
        </w:tc>
        <w:tc>
          <w:tcPr>
            <w:tcW w:w="6946"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测量体温，带语音提示功能。</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3"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速通门（摆闸）</w:t>
            </w:r>
          </w:p>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（左边机、中间机、右边机）</w:t>
            </w:r>
          </w:p>
        </w:tc>
        <w:tc>
          <w:tcPr>
            <w:tcW w:w="6946" w:type="dxa"/>
            <w:vMerge w:val="restart"/>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通行速率：20~60人/分钟；断电门翼自动解锁；红外防夹、机械防夹、电流防夹；反向闯入检测；支持声光报警；高品质直流无刷电机；机体材质：国标</w:t>
            </w: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hAnsiTheme="minorEastAsia"/>
                <w:color w:val="000000" w:themeColor="text1"/>
                <w:sz w:val="24"/>
                <w:szCs w:val="28"/>
              </w:rPr>
              <w:t>1.5mm厚+304不锈钢拉丝；门翼材质：10mm有机玻璃/不锈钢管；使用寿命：</w:t>
            </w:r>
            <w:r>
              <w:rPr>
                <w:rFonts w:hint="eastAsia" w:ascii="方正仿宋_GBK" w:eastAsia="方正仿宋_GBK" w:cs="宋体" w:hAnsiTheme="minorEastAsia"/>
                <w:color w:val="000000" w:themeColor="text1"/>
                <w:kern w:val="0"/>
                <w:sz w:val="24"/>
                <w:szCs w:val="24"/>
              </w:rPr>
              <w:t>≥</w:t>
            </w:r>
            <w:r>
              <w:rPr>
                <w:rFonts w:hint="eastAsia" w:ascii="方正仿宋_GBK" w:eastAsia="方正仿宋_GBK" w:hAnsiTheme="minorEastAsia"/>
                <w:color w:val="000000" w:themeColor="text1"/>
                <w:sz w:val="24"/>
                <w:szCs w:val="28"/>
              </w:rPr>
              <w:t>1000万次；220V输入；24VDC、12VDC 输出，单通道功耗100W；防护等级：IP54。</w:t>
            </w: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各2台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速通门（摆闸）</w:t>
            </w:r>
          </w:p>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（中间机）</w:t>
            </w:r>
          </w:p>
        </w:tc>
        <w:tc>
          <w:tcPr>
            <w:tcW w:w="6946" w:type="dxa"/>
            <w:vMerge w:val="continue"/>
            <w:vAlign w:val="center"/>
          </w:tcPr>
          <w:p>
            <w:pPr>
              <w:spacing w:line="460" w:lineRule="exact"/>
              <w:rPr>
                <w:rFonts w:ascii="方正仿宋_GBK" w:eastAsia="方正仿宋_GBK" w:hAnsiTheme="minorEastAsia"/>
                <w:color w:val="000000" w:themeColor="text1"/>
                <w:sz w:val="24"/>
                <w:szCs w:val="28"/>
              </w:rPr>
            </w:pP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ascii="方正仿宋_GBK" w:eastAsia="方正仿宋_GBK" w:hAnsiTheme="minorEastAsia"/>
                <w:color w:val="000000" w:themeColor="text1"/>
                <w:sz w:val="28"/>
                <w:szCs w:val="28"/>
              </w:rPr>
              <w:t>1</w:t>
            </w:r>
            <w:r>
              <w:rPr>
                <w:rFonts w:hint="eastAsia" w:ascii="方正仿宋_GBK" w:eastAsia="方正仿宋_GBK" w:hAnsiTheme="minorEastAsia"/>
                <w:color w:val="000000" w:themeColor="text1"/>
                <w:sz w:val="28"/>
                <w:szCs w:val="28"/>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844" w:type="dxa"/>
            <w:vAlign w:val="center"/>
          </w:tcPr>
          <w:p>
            <w:pPr>
              <w:spacing w:line="460" w:lineRule="exact"/>
              <w:rPr>
                <w:rFonts w:ascii="方正仿宋_GBK" w:eastAsia="方正仿宋_GBK" w:hAnsiTheme="minorEastAsia"/>
                <w:color w:val="000000" w:themeColor="text1"/>
                <w:sz w:val="24"/>
                <w:szCs w:val="28"/>
              </w:rPr>
            </w:pPr>
            <w:r>
              <w:rPr>
                <w:rFonts w:hint="eastAsia" w:ascii="方正仿宋_GBK" w:eastAsia="方正仿宋_GBK" w:hAnsiTheme="minorEastAsia"/>
                <w:color w:val="000000" w:themeColor="text1"/>
                <w:sz w:val="24"/>
                <w:szCs w:val="28"/>
              </w:rPr>
              <w:t>8口千兆交换机</w:t>
            </w:r>
          </w:p>
        </w:tc>
        <w:tc>
          <w:tcPr>
            <w:tcW w:w="6946" w:type="dxa"/>
            <w:vAlign w:val="center"/>
          </w:tcPr>
          <w:p>
            <w:pPr>
              <w:spacing w:line="460" w:lineRule="exact"/>
              <w:rPr>
                <w:rFonts w:ascii="方正仿宋_GBK" w:eastAsia="方正仿宋_GBK" w:hAnsiTheme="minorEastAsia"/>
                <w:color w:val="000000" w:themeColor="text1"/>
                <w:sz w:val="24"/>
                <w:szCs w:val="28"/>
              </w:rPr>
            </w:pPr>
          </w:p>
        </w:tc>
        <w:tc>
          <w:tcPr>
            <w:tcW w:w="992" w:type="dxa"/>
            <w:vAlign w:val="center"/>
          </w:tcPr>
          <w:p>
            <w:pPr>
              <w:spacing w:line="480" w:lineRule="exact"/>
              <w:jc w:val="center"/>
              <w:rPr>
                <w:rFonts w:ascii="方正仿宋_GBK" w:eastAsia="方正仿宋_GBK" w:hAnsiTheme="minorEastAsia"/>
                <w:color w:val="000000" w:themeColor="text1"/>
                <w:sz w:val="28"/>
                <w:szCs w:val="28"/>
              </w:rPr>
            </w:pPr>
            <w:r>
              <w:rPr>
                <w:rFonts w:ascii="方正仿宋_GBK" w:eastAsia="方正仿宋_GBK" w:hAnsiTheme="minorEastAsia"/>
                <w:color w:val="000000" w:themeColor="text1"/>
                <w:sz w:val="28"/>
                <w:szCs w:val="28"/>
              </w:rPr>
              <w:t>1</w:t>
            </w:r>
            <w:r>
              <w:rPr>
                <w:rFonts w:hint="eastAsia" w:ascii="方正仿宋_GBK" w:eastAsia="方正仿宋_GBK" w:hAnsiTheme="minorEastAsia"/>
                <w:color w:val="000000" w:themeColor="text1"/>
                <w:sz w:val="28"/>
                <w:szCs w:val="28"/>
              </w:rPr>
              <w:t>台</w:t>
            </w:r>
          </w:p>
        </w:tc>
      </w:tr>
    </w:tbl>
    <w:p>
      <w:pPr>
        <w:widowControl/>
        <w:jc w:val="left"/>
        <w:rPr>
          <w:rFonts w:ascii="方正仿宋_GBK" w:eastAsia="方正仿宋_GBK" w:cs="Times New Roman" w:hAnsiTheme="minorEastAsia"/>
          <w:color w:val="000000" w:themeColor="text1"/>
          <w:sz w:val="28"/>
          <w:szCs w:val="20"/>
        </w:rPr>
      </w:pPr>
    </w:p>
    <w:p>
      <w:pPr>
        <w:tabs>
          <w:tab w:val="left" w:pos="6300"/>
        </w:tabs>
        <w:snapToGrid w:val="0"/>
        <w:spacing w:line="480" w:lineRule="exact"/>
        <w:jc w:val="center"/>
        <w:outlineLvl w:val="0"/>
        <w:rPr>
          <w:rFonts w:ascii="方正仿宋_GBK" w:eastAsia="方正仿宋_GBK" w:hAnsiTheme="minorEastAsia"/>
          <w:b/>
          <w:color w:val="000000" w:themeColor="text1"/>
          <w:sz w:val="40"/>
          <w:szCs w:val="28"/>
        </w:rPr>
      </w:pPr>
    </w:p>
    <w:p>
      <w:pPr>
        <w:tabs>
          <w:tab w:val="left" w:pos="6300"/>
        </w:tabs>
        <w:snapToGrid w:val="0"/>
        <w:spacing w:line="480" w:lineRule="exact"/>
        <w:outlineLvl w:val="0"/>
        <w:rPr>
          <w:rFonts w:ascii="方正仿宋_GBK" w:eastAsia="方正仿宋_GBK" w:hAnsiTheme="minorEastAsia"/>
          <w:b/>
          <w:color w:val="000000" w:themeColor="text1"/>
          <w:sz w:val="32"/>
          <w:szCs w:val="32"/>
        </w:rPr>
      </w:pPr>
      <w:r>
        <w:rPr>
          <w:rFonts w:hint="eastAsia" w:ascii="方正仿宋_GBK" w:eastAsia="方正仿宋_GBK" w:hAnsiTheme="minorEastAsia"/>
          <w:b/>
          <w:color w:val="000000" w:themeColor="text1"/>
          <w:sz w:val="32"/>
          <w:szCs w:val="32"/>
        </w:rPr>
        <w:t>附件3：</w:t>
      </w:r>
    </w:p>
    <w:p>
      <w:pPr>
        <w:tabs>
          <w:tab w:val="left" w:pos="6300"/>
        </w:tabs>
        <w:snapToGrid w:val="0"/>
        <w:spacing w:before="240" w:beforeLines="100" w:line="480" w:lineRule="exact"/>
        <w:jc w:val="center"/>
        <w:outlineLvl w:val="0"/>
        <w:rPr>
          <w:rFonts w:ascii="方正仿宋_GBK" w:eastAsia="方正仿宋_GBK" w:hAnsiTheme="minorEastAsia"/>
          <w:b/>
          <w:color w:val="000000" w:themeColor="text1"/>
          <w:sz w:val="32"/>
          <w:szCs w:val="32"/>
        </w:rPr>
      </w:pPr>
      <w:r>
        <w:rPr>
          <w:rFonts w:hint="eastAsia" w:ascii="方正仿宋_GBK" w:eastAsia="方正仿宋_GBK" w:hAnsiTheme="minorEastAsia"/>
          <w:b/>
          <w:color w:val="000000" w:themeColor="text1"/>
          <w:sz w:val="32"/>
          <w:szCs w:val="32"/>
        </w:rPr>
        <w:t>报价函（格式）</w:t>
      </w:r>
    </w:p>
    <w:p>
      <w:pPr>
        <w:tabs>
          <w:tab w:val="left" w:pos="6300"/>
        </w:tabs>
        <w:snapToGrid w:val="0"/>
        <w:spacing w:line="480" w:lineRule="exact"/>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致：</w:t>
      </w:r>
    </w:p>
    <w:p>
      <w:pPr>
        <w:tabs>
          <w:tab w:val="left" w:pos="6300"/>
        </w:tabs>
        <w:snapToGrid w:val="0"/>
        <w:spacing w:line="480" w:lineRule="exact"/>
        <w:ind w:firstLine="570"/>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我方收到的比选文件，经详细研究，决定参加该比选项目的竞争比选。</w:t>
      </w:r>
    </w:p>
    <w:p>
      <w:pPr>
        <w:tabs>
          <w:tab w:val="left" w:pos="6300"/>
        </w:tabs>
        <w:snapToGrid w:val="0"/>
        <w:spacing w:line="480" w:lineRule="exact"/>
        <w:ind w:firstLine="560" w:firstLineChars="200"/>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1、愿意按照竞争性比选文件中的一切要求，向比选人带给货物与服务，总报价为</w:t>
      </w:r>
      <w:r>
        <w:rPr>
          <w:rFonts w:hint="eastAsia" w:ascii="方正仿宋_GBK" w:eastAsia="方正仿宋_GBK" w:hAnsiTheme="minorEastAsia"/>
          <w:color w:val="000000" w:themeColor="text1"/>
          <w:sz w:val="28"/>
          <w:szCs w:val="28"/>
          <w:u w:val="single"/>
        </w:rPr>
        <w:t xml:space="preserve">             </w:t>
      </w:r>
      <w:r>
        <w:rPr>
          <w:rFonts w:hint="eastAsia" w:ascii="方正仿宋_GBK" w:eastAsia="方正仿宋_GBK" w:hAnsiTheme="minorEastAsia"/>
          <w:color w:val="000000" w:themeColor="text1"/>
          <w:sz w:val="28"/>
          <w:szCs w:val="28"/>
        </w:rPr>
        <w:t>元(大写人民币：</w:t>
      </w:r>
      <w:r>
        <w:rPr>
          <w:rFonts w:hint="eastAsia" w:ascii="方正仿宋_GBK" w:eastAsia="方正仿宋_GBK" w:hAnsiTheme="minorEastAsia"/>
          <w:color w:val="000000" w:themeColor="text1"/>
          <w:sz w:val="28"/>
          <w:szCs w:val="28"/>
          <w:u w:val="single"/>
        </w:rPr>
        <w:t xml:space="preserve">                 </w:t>
      </w:r>
      <w:r>
        <w:rPr>
          <w:rFonts w:hint="eastAsia" w:ascii="方正仿宋_GBK" w:eastAsia="方正仿宋_GBK" w:hAnsiTheme="minorEastAsia"/>
          <w:color w:val="000000" w:themeColor="text1"/>
          <w:sz w:val="28"/>
          <w:szCs w:val="28"/>
        </w:rPr>
        <w:t xml:space="preserve"> )。</w:t>
      </w:r>
    </w:p>
    <w:p>
      <w:pPr>
        <w:tabs>
          <w:tab w:val="left" w:pos="6300"/>
        </w:tabs>
        <w:snapToGrid w:val="0"/>
        <w:spacing w:line="480" w:lineRule="exact"/>
        <w:ind w:firstLine="570"/>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2、我们提交的报价文件为：报价文件正本壹份。</w:t>
      </w:r>
    </w:p>
    <w:p>
      <w:pPr>
        <w:spacing w:line="480" w:lineRule="exact"/>
        <w:ind w:firstLine="555"/>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3、我们完全理解和接受贵方竞争性比选文件的一切规定和要求，完全答应比选文件中规定的所有条件和比选评审办法。</w:t>
      </w:r>
    </w:p>
    <w:p>
      <w:pPr>
        <w:spacing w:line="480" w:lineRule="exact"/>
        <w:ind w:firstLine="555"/>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4、在整个竞争性比选过程中，我方若有违规行为，贵方可按《中华人民共和国政府采购法》和《竞争性比选文件》之规定给予惩罚，我方完全接受。</w:t>
      </w:r>
    </w:p>
    <w:p>
      <w:pPr>
        <w:spacing w:line="480" w:lineRule="exact"/>
        <w:ind w:firstLine="555"/>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5、若我们成为成交单位，我方将按照最终比选结果签订合同，并按要求提交成果资料，且严格履行合同义务。本承诺函将成为合同不可分割的一部分，与合同具有同等的法律效力。</w:t>
      </w:r>
    </w:p>
    <w:p>
      <w:pPr>
        <w:tabs>
          <w:tab w:val="left" w:pos="6300"/>
        </w:tabs>
        <w:snapToGrid w:val="0"/>
        <w:spacing w:line="480" w:lineRule="exact"/>
        <w:ind w:firstLine="570"/>
        <w:rPr>
          <w:rFonts w:ascii="方正仿宋_GBK" w:eastAsia="方正仿宋_GBK" w:hAnsiTheme="minorEastAsia"/>
          <w:color w:val="000000" w:themeColor="text1"/>
          <w:sz w:val="28"/>
          <w:szCs w:val="28"/>
        </w:rPr>
      </w:pPr>
    </w:p>
    <w:p>
      <w:pPr>
        <w:tabs>
          <w:tab w:val="left" w:pos="6300"/>
        </w:tabs>
        <w:snapToGrid w:val="0"/>
        <w:spacing w:line="480" w:lineRule="exact"/>
        <w:ind w:firstLine="570"/>
        <w:rPr>
          <w:rFonts w:ascii="方正仿宋_GBK" w:eastAsia="方正仿宋_GBK" w:hAnsiTheme="minorEastAsia"/>
          <w:color w:val="000000" w:themeColor="text1"/>
          <w:sz w:val="28"/>
          <w:szCs w:val="28"/>
        </w:rPr>
      </w:pPr>
    </w:p>
    <w:p>
      <w:pPr>
        <w:snapToGrid w:val="0"/>
        <w:spacing w:line="360" w:lineRule="auto"/>
        <w:ind w:firstLine="478" w:firstLineChars="171"/>
        <w:rPr>
          <w:rFonts w:ascii="方正仿宋_GBK" w:eastAsia="方正仿宋_GBK" w:cs="仿宋_GB2312" w:hAnsiTheme="minorEastAsia"/>
          <w:color w:val="000000" w:themeColor="text1"/>
          <w:sz w:val="28"/>
          <w:szCs w:val="28"/>
        </w:rPr>
      </w:pPr>
      <w:r>
        <w:rPr>
          <w:rFonts w:hint="eastAsia" w:ascii="方正仿宋_GBK" w:eastAsia="方正仿宋_GBK" w:hAnsiTheme="minorEastAsia"/>
          <w:color w:val="000000" w:themeColor="text1"/>
          <w:sz w:val="28"/>
          <w:szCs w:val="28"/>
        </w:rPr>
        <w:t>竞标人（</w:t>
      </w:r>
      <w:r>
        <w:rPr>
          <w:rFonts w:hint="eastAsia" w:ascii="方正仿宋_GBK" w:eastAsia="方正仿宋_GBK" w:cs="仿宋_GB2312" w:hAnsiTheme="minorEastAsia"/>
          <w:color w:val="000000" w:themeColor="text1"/>
          <w:sz w:val="28"/>
          <w:szCs w:val="28"/>
        </w:rPr>
        <w:t xml:space="preserve">法定代表人或法定代表人授权代表签名）: </w:t>
      </w:r>
    </w:p>
    <w:p>
      <w:pPr>
        <w:tabs>
          <w:tab w:val="left" w:pos="6300"/>
        </w:tabs>
        <w:snapToGrid w:val="0"/>
        <w:spacing w:line="480" w:lineRule="exact"/>
        <w:ind w:firstLine="570"/>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（公章）：</w:t>
      </w:r>
    </w:p>
    <w:p>
      <w:pPr>
        <w:tabs>
          <w:tab w:val="left" w:pos="6300"/>
        </w:tabs>
        <w:snapToGrid w:val="0"/>
        <w:spacing w:line="480" w:lineRule="exact"/>
        <w:ind w:firstLine="570"/>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 xml:space="preserve">地址：  </w:t>
      </w:r>
    </w:p>
    <w:p>
      <w:pPr>
        <w:tabs>
          <w:tab w:val="left" w:pos="6300"/>
        </w:tabs>
        <w:snapToGrid w:val="0"/>
        <w:spacing w:line="480" w:lineRule="exact"/>
        <w:ind w:firstLine="570"/>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电话：                           传真：</w:t>
      </w:r>
    </w:p>
    <w:p>
      <w:pPr>
        <w:tabs>
          <w:tab w:val="left" w:pos="6300"/>
        </w:tabs>
        <w:snapToGrid w:val="0"/>
        <w:spacing w:line="480" w:lineRule="exact"/>
        <w:ind w:firstLine="570"/>
        <w:rPr>
          <w:rFonts w:ascii="方正仿宋_GBK" w:eastAsia="方正仿宋_GBK" w:hAnsiTheme="minorEastAsia"/>
          <w:color w:val="000000" w:themeColor="text1"/>
          <w:sz w:val="28"/>
          <w:szCs w:val="28"/>
        </w:rPr>
      </w:pPr>
      <w:r>
        <w:rPr>
          <w:rFonts w:hint="eastAsia" w:ascii="方正仿宋_GBK" w:eastAsia="方正仿宋_GBK" w:hAnsiTheme="minorEastAsia"/>
          <w:color w:val="000000" w:themeColor="text1"/>
          <w:sz w:val="28"/>
          <w:szCs w:val="28"/>
        </w:rPr>
        <w:t>网址：                           邮编：</w:t>
      </w:r>
    </w:p>
    <w:p>
      <w:pPr>
        <w:snapToGrid w:val="0"/>
        <w:spacing w:line="520" w:lineRule="exact"/>
        <w:ind w:firstLine="560" w:firstLineChars="200"/>
        <w:rPr>
          <w:rFonts w:ascii="方正仿宋_GBK" w:hAnsi="宋体" w:eastAsia="方正仿宋_GBK"/>
          <w:color w:val="000000" w:themeColor="text1"/>
          <w:sz w:val="28"/>
          <w:szCs w:val="28"/>
        </w:rPr>
      </w:pPr>
    </w:p>
    <w:p>
      <w:pPr>
        <w:snapToGrid w:val="0"/>
        <w:spacing w:line="520" w:lineRule="exact"/>
        <w:ind w:firstLine="560" w:firstLineChars="200"/>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 xml:space="preserve">                                               年   月   日</w:t>
      </w:r>
    </w:p>
    <w:p>
      <w:pPr>
        <w:widowControl/>
        <w:jc w:val="left"/>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br w:type="page"/>
      </w:r>
    </w:p>
    <w:p>
      <w:pPr>
        <w:snapToGrid w:val="0"/>
        <w:spacing w:line="360" w:lineRule="auto"/>
        <w:ind w:firstLine="420" w:firstLineChars="200"/>
        <w:rPr>
          <w:rFonts w:ascii="方正仿宋_GBK" w:hAnsi="宋体" w:eastAsia="方正仿宋_GBK"/>
          <w:color w:val="000000" w:themeColor="text1"/>
          <w:szCs w:val="28"/>
          <w:bdr w:val="single" w:color="auto" w:sz="4" w:space="0"/>
        </w:rPr>
        <w:sectPr>
          <w:footerReference r:id="rId3" w:type="default"/>
          <w:pgSz w:w="11907" w:h="16840"/>
          <w:pgMar w:top="1418" w:right="1474" w:bottom="1418" w:left="1474" w:header="851" w:footer="992" w:gutter="0"/>
          <w:pgNumType w:fmt="numberInDash" w:start="0" w:chapStyle="2"/>
          <w:cols w:space="720" w:num="1"/>
          <w:titlePg/>
          <w:docGrid w:linePitch="380" w:charSpace="-5735"/>
        </w:sectPr>
      </w:pPr>
    </w:p>
    <w:p>
      <w:pPr>
        <w:tabs>
          <w:tab w:val="left" w:pos="6300"/>
        </w:tabs>
        <w:snapToGrid w:val="0"/>
        <w:spacing w:line="480" w:lineRule="exact"/>
        <w:outlineLvl w:val="0"/>
        <w:rPr>
          <w:rFonts w:ascii="方正仿宋_GBK" w:hAnsi="宋体" w:eastAsia="方正仿宋_GBK"/>
          <w:b/>
          <w:color w:val="000000" w:themeColor="text1"/>
          <w:sz w:val="32"/>
          <w:szCs w:val="32"/>
        </w:rPr>
      </w:pPr>
      <w:r>
        <w:rPr>
          <w:rFonts w:hint="eastAsia" w:ascii="方正仿宋_GBK" w:hAnsi="宋体" w:eastAsia="方正仿宋_GBK"/>
          <w:b/>
          <w:color w:val="000000" w:themeColor="text1"/>
          <w:sz w:val="32"/>
          <w:szCs w:val="32"/>
        </w:rPr>
        <w:t>附件4：</w:t>
      </w:r>
    </w:p>
    <w:p>
      <w:pPr>
        <w:tabs>
          <w:tab w:val="left" w:pos="6300"/>
        </w:tabs>
        <w:snapToGrid w:val="0"/>
        <w:spacing w:before="312" w:beforeLines="100" w:after="312" w:afterLines="100" w:line="400" w:lineRule="atLeast"/>
        <w:jc w:val="center"/>
        <w:outlineLvl w:val="0"/>
        <w:rPr>
          <w:rFonts w:ascii="方正仿宋_GBK" w:hAnsi="宋体" w:eastAsia="方正仿宋_GBK"/>
          <w:b/>
          <w:color w:val="000000" w:themeColor="text1"/>
          <w:sz w:val="32"/>
          <w:szCs w:val="32"/>
        </w:rPr>
      </w:pPr>
      <w:r>
        <w:rPr>
          <w:rFonts w:hint="eastAsia" w:ascii="方正仿宋_GBK" w:hAnsi="宋体" w:eastAsia="方正仿宋_GBK"/>
          <w:color w:val="000000" w:themeColor="text1"/>
          <w:sz w:val="32"/>
          <w:szCs w:val="32"/>
        </w:rPr>
        <w:t>法</w:t>
      </w:r>
      <w:r>
        <w:rPr>
          <w:rFonts w:hint="eastAsia" w:ascii="方正仿宋_GBK" w:hAnsi="宋体" w:eastAsia="方正仿宋_GBK"/>
          <w:b/>
          <w:color w:val="000000" w:themeColor="text1"/>
          <w:sz w:val="32"/>
          <w:szCs w:val="32"/>
        </w:rPr>
        <w:t>定代表人授权委托书（格式）</w:t>
      </w:r>
    </w:p>
    <w:p>
      <w:pPr>
        <w:tabs>
          <w:tab w:val="left" w:pos="6300"/>
        </w:tabs>
        <w:snapToGrid w:val="0"/>
        <w:spacing w:line="500" w:lineRule="atLeast"/>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项目名称：_______________</w:t>
      </w:r>
    </w:p>
    <w:p>
      <w:pPr>
        <w:tabs>
          <w:tab w:val="left" w:pos="6300"/>
        </w:tabs>
        <w:snapToGrid w:val="0"/>
        <w:spacing w:line="500" w:lineRule="atLeast"/>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日    期：_______________</w:t>
      </w:r>
    </w:p>
    <w:p>
      <w:pPr>
        <w:tabs>
          <w:tab w:val="left" w:pos="6300"/>
        </w:tabs>
        <w:snapToGrid w:val="0"/>
        <w:spacing w:line="500" w:lineRule="atLeast"/>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致：_____________________（竞争性比选人名称）</w:t>
      </w:r>
    </w:p>
    <w:p>
      <w:pPr>
        <w:tabs>
          <w:tab w:val="left" w:pos="6300"/>
        </w:tabs>
        <w:snapToGrid w:val="0"/>
        <w:spacing w:line="500" w:lineRule="atLeast"/>
        <w:ind w:firstLine="555"/>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_____________________（竞标人名称）是中华人民共和国合法企业，法定地址______________________________。</w:t>
      </w:r>
    </w:p>
    <w:p>
      <w:pPr>
        <w:tabs>
          <w:tab w:val="left" w:pos="6300"/>
        </w:tabs>
        <w:snapToGrid w:val="0"/>
        <w:spacing w:line="500" w:lineRule="atLeast"/>
        <w:ind w:firstLine="555"/>
        <w:rPr>
          <w:rFonts w:ascii="方正仿宋_GBK" w:hAnsi="宋体" w:eastAsia="方正仿宋_GBK"/>
          <w:color w:val="000000" w:themeColor="text1"/>
          <w:sz w:val="28"/>
          <w:szCs w:val="28"/>
        </w:rPr>
      </w:pPr>
      <w:r>
        <w:rPr>
          <w:rFonts w:hint="eastAsia" w:ascii="方正仿宋_GBK" w:hAnsi="宋体" w:eastAsia="方正仿宋_GBK" w:cs="宋体"/>
          <w:color w:val="000000" w:themeColor="text1"/>
          <w:sz w:val="28"/>
          <w:szCs w:val="28"/>
        </w:rPr>
        <w:t>本人</w:t>
      </w:r>
      <w:r>
        <w:rPr>
          <w:rFonts w:hint="eastAsia" w:ascii="方正仿宋_GBK" w:hAnsi="宋体" w:eastAsia="方正仿宋_GBK" w:cs="宋体"/>
          <w:color w:val="000000" w:themeColor="text1"/>
          <w:sz w:val="28"/>
          <w:szCs w:val="28"/>
          <w:u w:val="single"/>
        </w:rPr>
        <w:t xml:space="preserve">       </w:t>
      </w:r>
      <w:r>
        <w:rPr>
          <w:rFonts w:hint="eastAsia" w:ascii="方正仿宋_GBK" w:hAnsi="宋体" w:eastAsia="方正仿宋_GBK" w:cs="宋体"/>
          <w:color w:val="000000" w:themeColor="text1"/>
          <w:sz w:val="28"/>
          <w:szCs w:val="28"/>
        </w:rPr>
        <w:t>（身份证号码：</w:t>
      </w:r>
      <w:r>
        <w:rPr>
          <w:rFonts w:hint="eastAsia" w:ascii="方正仿宋_GBK" w:hAnsi="宋体" w:eastAsia="方正仿宋_GBK" w:cs="宋体"/>
          <w:color w:val="000000" w:themeColor="text1"/>
          <w:sz w:val="28"/>
          <w:szCs w:val="28"/>
          <w:u w:val="single"/>
        </w:rPr>
        <w:t xml:space="preserve">             </w:t>
      </w:r>
      <w:r>
        <w:rPr>
          <w:rFonts w:hint="eastAsia" w:ascii="方正仿宋_GBK" w:hAnsi="宋体" w:eastAsia="方正仿宋_GBK" w:cs="宋体"/>
          <w:color w:val="000000" w:themeColor="text1"/>
          <w:sz w:val="28"/>
          <w:szCs w:val="28"/>
        </w:rPr>
        <w:t xml:space="preserve">；）系 </w:t>
      </w:r>
      <w:r>
        <w:rPr>
          <w:rFonts w:hint="eastAsia" w:ascii="方正仿宋_GBK" w:hAnsi="宋体" w:eastAsia="方正仿宋_GBK" w:cs="宋体"/>
          <w:color w:val="000000" w:themeColor="text1"/>
          <w:sz w:val="28"/>
          <w:szCs w:val="28"/>
          <w:u w:val="single"/>
        </w:rPr>
        <w:t xml:space="preserve">                                      （单位名称）</w:t>
      </w:r>
      <w:r>
        <w:rPr>
          <w:rFonts w:hint="eastAsia" w:ascii="方正仿宋_GBK" w:hAnsi="宋体" w:eastAsia="方正仿宋_GBK" w:cs="宋体"/>
          <w:color w:val="000000" w:themeColor="text1"/>
          <w:sz w:val="28"/>
          <w:szCs w:val="28"/>
        </w:rPr>
        <w:t>的法定代表人，</w:t>
      </w:r>
      <w:r>
        <w:rPr>
          <w:rFonts w:hint="eastAsia" w:ascii="方正仿宋_GBK" w:hAnsi="宋体" w:eastAsia="方正仿宋_GBK"/>
          <w:color w:val="000000" w:themeColor="text1"/>
          <w:sz w:val="28"/>
          <w:szCs w:val="28"/>
        </w:rPr>
        <w:t>特</w:t>
      </w:r>
      <w:r>
        <w:rPr>
          <w:rFonts w:hint="eastAsia" w:ascii="方正仿宋_GBK" w:hAnsi="宋体" w:eastAsia="方正仿宋_GBK" w:cs="宋体"/>
          <w:color w:val="000000" w:themeColor="text1"/>
          <w:sz w:val="28"/>
          <w:szCs w:val="28"/>
        </w:rPr>
        <w:t>授权委托</w:t>
      </w:r>
      <w:r>
        <w:rPr>
          <w:rFonts w:hint="eastAsia" w:ascii="方正仿宋_GBK" w:hAnsi="宋体" w:eastAsia="方正仿宋_GBK" w:cs="宋体"/>
          <w:bCs/>
          <w:color w:val="000000" w:themeColor="text1"/>
          <w:sz w:val="28"/>
          <w:szCs w:val="28"/>
        </w:rPr>
        <w:t>本公司</w:t>
      </w:r>
      <w:r>
        <w:rPr>
          <w:rFonts w:hint="eastAsia" w:ascii="方正仿宋_GBK" w:hAnsi="宋体" w:eastAsia="方正仿宋_GBK" w:cs="宋体"/>
          <w:color w:val="000000" w:themeColor="text1"/>
          <w:sz w:val="28"/>
          <w:szCs w:val="28"/>
        </w:rPr>
        <w:t>的</w:t>
      </w:r>
      <w:r>
        <w:rPr>
          <w:rFonts w:hint="eastAsia" w:ascii="方正仿宋_GBK" w:hAnsi="宋体" w:eastAsia="方正仿宋_GBK" w:cs="宋体"/>
          <w:color w:val="000000" w:themeColor="text1"/>
          <w:sz w:val="28"/>
          <w:szCs w:val="28"/>
          <w:u w:val="single"/>
        </w:rPr>
        <w:t xml:space="preserve">         </w:t>
      </w:r>
      <w:r>
        <w:rPr>
          <w:rFonts w:hint="eastAsia" w:ascii="方正仿宋_GBK" w:hAnsi="宋体" w:eastAsia="方正仿宋_GBK" w:cs="宋体"/>
          <w:color w:val="000000" w:themeColor="text1"/>
          <w:sz w:val="28"/>
          <w:szCs w:val="28"/>
        </w:rPr>
        <w:t>（身份证号码：</w:t>
      </w:r>
      <w:r>
        <w:rPr>
          <w:rFonts w:hint="eastAsia" w:ascii="方正仿宋_GBK" w:hAnsi="宋体" w:eastAsia="方正仿宋_GBK" w:cs="宋体"/>
          <w:color w:val="000000" w:themeColor="text1"/>
          <w:sz w:val="28"/>
          <w:szCs w:val="28"/>
          <w:u w:val="single"/>
        </w:rPr>
        <w:t xml:space="preserve">            </w:t>
      </w:r>
      <w:r>
        <w:rPr>
          <w:rFonts w:hint="eastAsia" w:ascii="方正仿宋_GBK" w:hAnsi="宋体" w:eastAsia="方正仿宋_GBK" w:cs="宋体"/>
          <w:color w:val="000000" w:themeColor="text1"/>
          <w:sz w:val="28"/>
          <w:szCs w:val="28"/>
        </w:rPr>
        <w:t>；）</w:t>
      </w:r>
      <w:r>
        <w:rPr>
          <w:rFonts w:hint="eastAsia" w:ascii="方正仿宋_GBK" w:hAnsi="宋体" w:eastAsia="方正仿宋_GBK"/>
          <w:color w:val="000000" w:themeColor="text1"/>
          <w:sz w:val="28"/>
          <w:szCs w:val="28"/>
        </w:rPr>
        <w:t>代表我单位全权办理对上述项目的比选、签约等具体工作，并签署全部有关的文件、协议及合同。</w:t>
      </w:r>
    </w:p>
    <w:p>
      <w:pPr>
        <w:tabs>
          <w:tab w:val="left" w:pos="6300"/>
        </w:tabs>
        <w:snapToGrid w:val="0"/>
        <w:spacing w:line="500" w:lineRule="atLeast"/>
        <w:ind w:firstLine="555"/>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我单位对被授权人的签名负全部责任。</w:t>
      </w:r>
    </w:p>
    <w:p>
      <w:pPr>
        <w:tabs>
          <w:tab w:val="left" w:pos="6300"/>
        </w:tabs>
        <w:snapToGrid w:val="0"/>
        <w:spacing w:line="500" w:lineRule="atLeast"/>
        <w:ind w:firstLine="555"/>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方正仿宋_GBK" w:hAnsi="宋体" w:eastAsia="方正仿宋_GBK"/>
          <w:color w:val="000000" w:themeColor="text1"/>
          <w:sz w:val="28"/>
          <w:szCs w:val="28"/>
        </w:rPr>
      </w:pPr>
    </w:p>
    <w:p>
      <w:pPr>
        <w:tabs>
          <w:tab w:val="left" w:pos="6300"/>
        </w:tabs>
        <w:snapToGrid w:val="0"/>
        <w:spacing w:line="500" w:lineRule="atLeast"/>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被授权人签名：                    法定代表人签名：</w:t>
      </w:r>
    </w:p>
    <w:p>
      <w:pPr>
        <w:tabs>
          <w:tab w:val="left" w:pos="6300"/>
        </w:tabs>
        <w:snapToGrid w:val="0"/>
        <w:spacing w:line="500" w:lineRule="atLeast"/>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 xml:space="preserve">      职  务：                            职  务：</w:t>
      </w:r>
    </w:p>
    <w:p>
      <w:pPr>
        <w:snapToGrid w:val="0"/>
        <w:spacing w:line="360" w:lineRule="auto"/>
        <w:rPr>
          <w:rFonts w:ascii="方正仿宋_GBK" w:hAnsi="宋体" w:eastAsia="方正仿宋_GBK"/>
          <w:color w:val="000000" w:themeColor="text1"/>
          <w:sz w:val="28"/>
          <w:szCs w:val="28"/>
        </w:rPr>
      </w:pPr>
    </w:p>
    <w:p>
      <w:pPr>
        <w:snapToGrid w:val="0"/>
        <w:spacing w:line="360" w:lineRule="auto"/>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 xml:space="preserve">                                           公章：</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法定代表人身份证</w:t>
            </w:r>
          </w:p>
          <w:p>
            <w:pPr>
              <w:jc w:val="center"/>
              <w:rPr>
                <w:rFonts w:ascii="方正仿宋_GBK" w:eastAsia="方正仿宋_GBK"/>
                <w:color w:val="000000" w:themeColor="text1"/>
                <w:sz w:val="28"/>
                <w:szCs w:val="28"/>
              </w:rPr>
            </w:pPr>
          </w:p>
          <w:p>
            <w:pPr>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正反两面</w:t>
            </w:r>
          </w:p>
          <w:p>
            <w:pPr>
              <w:rPr>
                <w:rFonts w:ascii="方正仿宋_GBK" w:eastAsia="方正仿宋_GBK"/>
                <w:color w:val="000000" w:themeColor="text1"/>
                <w:sz w:val="28"/>
                <w:szCs w:val="28"/>
              </w:rPr>
            </w:pPr>
          </w:p>
        </w:tc>
        <w:tc>
          <w:tcPr>
            <w:tcW w:w="4261" w:type="dxa"/>
          </w:tcPr>
          <w:p>
            <w:pPr>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委托代理人身份证</w:t>
            </w:r>
          </w:p>
          <w:p>
            <w:pPr>
              <w:jc w:val="center"/>
              <w:rPr>
                <w:rFonts w:ascii="方正仿宋_GBK" w:eastAsia="方正仿宋_GBK"/>
                <w:color w:val="000000" w:themeColor="text1"/>
                <w:sz w:val="28"/>
                <w:szCs w:val="28"/>
              </w:rPr>
            </w:pPr>
          </w:p>
          <w:p>
            <w:pPr>
              <w:jc w:val="center"/>
              <w:rPr>
                <w:rFonts w:ascii="方正仿宋_GBK" w:eastAsia="方正仿宋_GBK"/>
                <w:color w:val="000000" w:themeColor="text1"/>
                <w:sz w:val="28"/>
                <w:szCs w:val="28"/>
              </w:rPr>
            </w:pPr>
            <w:r>
              <w:rPr>
                <w:rFonts w:hint="eastAsia" w:ascii="方正仿宋_GBK" w:eastAsia="方正仿宋_GBK"/>
                <w:color w:val="000000" w:themeColor="text1"/>
                <w:sz w:val="28"/>
                <w:szCs w:val="28"/>
              </w:rPr>
              <w:t>正反两面</w:t>
            </w:r>
          </w:p>
          <w:p>
            <w:pPr>
              <w:rPr>
                <w:rFonts w:ascii="方正仿宋_GBK" w:eastAsia="方正仿宋_GBK"/>
                <w:color w:val="000000" w:themeColor="text1"/>
                <w:sz w:val="28"/>
                <w:szCs w:val="28"/>
              </w:rPr>
            </w:pPr>
          </w:p>
        </w:tc>
      </w:tr>
    </w:tbl>
    <w:p>
      <w:pPr>
        <w:widowControl/>
        <w:jc w:val="left"/>
        <w:rPr>
          <w:rFonts w:ascii="方正仿宋_GBK" w:hAnsi="宋体" w:eastAsia="方正仿宋_GBK" w:cs="MingLiU"/>
          <w:color w:val="000000" w:themeColor="text1"/>
          <w:kern w:val="0"/>
        </w:rPr>
      </w:pPr>
      <w:r>
        <w:rPr>
          <w:rFonts w:hint="eastAsia" w:ascii="方正仿宋_GBK" w:hAnsi="宋体" w:eastAsia="方正仿宋_GBK" w:cs="MingLiU"/>
          <w:color w:val="000000" w:themeColor="text1"/>
          <w:kern w:val="0"/>
        </w:rPr>
        <w:t>注：1、法定代表人参加投标活动并签署文件的不需要授权委托书，只需提供法定代表人身份证明；非法定代表人参加投标活动及签署文件的除提供法定代表人身份证明外还须提供授权委托书。</w:t>
      </w:r>
    </w:p>
    <w:p>
      <w:pPr>
        <w:widowControl/>
        <w:jc w:val="left"/>
        <w:rPr>
          <w:rFonts w:ascii="方正仿宋_GBK" w:hAnsi="宋体" w:eastAsia="方正仿宋_GBK" w:cs="MingLiU"/>
          <w:color w:val="000000" w:themeColor="text1"/>
          <w:kern w:val="0"/>
        </w:rPr>
      </w:pPr>
      <w:r>
        <w:rPr>
          <w:rFonts w:hint="eastAsia" w:ascii="方正仿宋_GBK" w:hAnsi="宋体" w:eastAsia="方正仿宋_GBK" w:cs="MingLiU"/>
          <w:color w:val="000000" w:themeColor="text1"/>
          <w:kern w:val="0"/>
        </w:rPr>
        <w:br w:type="page"/>
      </w:r>
    </w:p>
    <w:p>
      <w:pPr>
        <w:widowControl/>
        <w:jc w:val="left"/>
        <w:rPr>
          <w:rFonts w:ascii="方正仿宋_GBK" w:hAnsi="宋体" w:eastAsia="方正仿宋_GBK" w:cs="MingLiU"/>
          <w:color w:val="000000" w:themeColor="text1"/>
          <w:kern w:val="0"/>
          <w:sz w:val="32"/>
          <w:szCs w:val="32"/>
        </w:rPr>
      </w:pPr>
      <w:r>
        <w:rPr>
          <w:rFonts w:hint="eastAsia" w:ascii="方正仿宋_GBK" w:hAnsi="宋体" w:eastAsia="方正仿宋_GBK" w:cs="MingLiU"/>
          <w:color w:val="000000" w:themeColor="text1"/>
          <w:kern w:val="0"/>
          <w:sz w:val="32"/>
          <w:szCs w:val="32"/>
        </w:rPr>
        <w:t>附件5</w:t>
      </w:r>
    </w:p>
    <w:p>
      <w:pPr>
        <w:tabs>
          <w:tab w:val="left" w:pos="6300"/>
        </w:tabs>
        <w:snapToGrid w:val="0"/>
        <w:spacing w:line="400" w:lineRule="atLeast"/>
        <w:jc w:val="center"/>
        <w:outlineLvl w:val="0"/>
        <w:rPr>
          <w:rFonts w:ascii="方正仿宋_GBK" w:hAnsi="宋体" w:eastAsia="方正仿宋_GBK"/>
          <w:color w:val="000000" w:themeColor="text1"/>
          <w:sz w:val="32"/>
          <w:szCs w:val="32"/>
        </w:rPr>
      </w:pPr>
      <w:r>
        <w:rPr>
          <w:rFonts w:hint="eastAsia" w:ascii="方正仿宋_GBK" w:hAnsi="宋体" w:eastAsia="方正仿宋_GBK"/>
          <w:b/>
          <w:color w:val="000000" w:themeColor="text1"/>
          <w:sz w:val="32"/>
          <w:szCs w:val="32"/>
        </w:rPr>
        <w:t>诚信声明（格式）</w:t>
      </w:r>
    </w:p>
    <w:p>
      <w:pPr>
        <w:snapToGrid w:val="0"/>
        <w:spacing w:line="360" w:lineRule="auto"/>
        <w:rPr>
          <w:rFonts w:ascii="方正仿宋_GBK" w:hAnsi="宋体" w:eastAsia="方正仿宋_GBK"/>
          <w:b/>
          <w:color w:val="000000" w:themeColor="text1"/>
          <w:sz w:val="28"/>
          <w:szCs w:val="28"/>
          <w:bdr w:val="single" w:color="auto" w:sz="4" w:space="0"/>
        </w:rPr>
      </w:pPr>
    </w:p>
    <w:p>
      <w:pPr>
        <w:tabs>
          <w:tab w:val="left" w:pos="6300"/>
        </w:tabs>
        <w:snapToGrid w:val="0"/>
        <w:spacing w:line="500" w:lineRule="exact"/>
        <w:ind w:firstLine="560" w:firstLineChars="200"/>
        <w:rPr>
          <w:rFonts w:ascii="方正仿宋_GBK" w:hAnsi="宋体" w:eastAsia="方正仿宋_GBK"/>
          <w:color w:val="000000" w:themeColor="text1"/>
          <w:sz w:val="28"/>
          <w:szCs w:val="28"/>
          <w:u w:val="single"/>
        </w:rPr>
      </w:pPr>
      <w:r>
        <w:rPr>
          <w:rFonts w:hint="eastAsia" w:ascii="方正仿宋_GBK" w:hAnsi="宋体" w:eastAsia="方正仿宋_GBK"/>
          <w:color w:val="000000" w:themeColor="text1"/>
          <w:sz w:val="28"/>
          <w:szCs w:val="28"/>
        </w:rPr>
        <w:t>比选项目名称：</w:t>
      </w:r>
    </w:p>
    <w:p>
      <w:pPr>
        <w:tabs>
          <w:tab w:val="left" w:pos="6300"/>
        </w:tabs>
        <w:snapToGrid w:val="0"/>
        <w:spacing w:line="500" w:lineRule="exact"/>
        <w:rPr>
          <w:rFonts w:ascii="方正仿宋_GBK" w:hAnsi="宋体" w:eastAsia="方正仿宋_GBK"/>
          <w:color w:val="000000" w:themeColor="text1"/>
          <w:sz w:val="28"/>
          <w:szCs w:val="28"/>
        </w:rPr>
      </w:pPr>
    </w:p>
    <w:p>
      <w:pPr>
        <w:tabs>
          <w:tab w:val="left" w:pos="6300"/>
        </w:tabs>
        <w:snapToGrid w:val="0"/>
        <w:spacing w:line="560" w:lineRule="exact"/>
        <w:jc w:val="left"/>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致：（比选单位）：</w:t>
      </w:r>
    </w:p>
    <w:p>
      <w:pPr>
        <w:pStyle w:val="26"/>
        <w:spacing w:line="560" w:lineRule="exact"/>
        <w:ind w:firstLine="560" w:firstLineChars="200"/>
        <w:jc w:val="left"/>
        <w:rPr>
          <w:rFonts w:ascii="方正仿宋_GBK" w:hAnsi="宋体" w:eastAsia="方正仿宋_GBK"/>
          <w:b w:val="0"/>
          <w:color w:val="000000" w:themeColor="text1"/>
          <w:sz w:val="28"/>
          <w:szCs w:val="28"/>
        </w:rPr>
      </w:pPr>
      <w:r>
        <w:rPr>
          <w:rFonts w:hint="eastAsia" w:ascii="方正仿宋_GBK" w:hAnsi="宋体" w:eastAsia="方正仿宋_GBK"/>
          <w:b w:val="0"/>
          <w:color w:val="000000" w:themeColor="text1"/>
          <w:sz w:val="28"/>
          <w:szCs w:val="28"/>
          <w:u w:val="single"/>
        </w:rPr>
        <w:t>（竞标人名称）</w:t>
      </w:r>
      <w:r>
        <w:rPr>
          <w:rFonts w:hint="eastAsia" w:ascii="方正仿宋_GBK" w:hAnsi="宋体" w:eastAsia="方正仿宋_GBK"/>
          <w:b w:val="0"/>
          <w:color w:val="000000" w:themeColor="text1"/>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pPr>
        <w:tabs>
          <w:tab w:val="left" w:pos="6300"/>
        </w:tabs>
        <w:snapToGrid w:val="0"/>
        <w:spacing w:line="520" w:lineRule="exact"/>
        <w:rPr>
          <w:rFonts w:ascii="方正仿宋_GBK" w:hAnsi="宋体" w:eastAsia="方正仿宋_GBK"/>
          <w:color w:val="000000" w:themeColor="text1"/>
          <w:sz w:val="28"/>
          <w:szCs w:val="28"/>
        </w:rPr>
      </w:pPr>
      <w:r>
        <w:rPr>
          <w:rFonts w:hint="eastAsia" w:ascii="方正仿宋_GBK" w:hAnsi="宋体" w:eastAsia="方正仿宋_GBK"/>
          <w:bCs/>
          <w:color w:val="000000" w:themeColor="text1"/>
          <w:sz w:val="28"/>
          <w:szCs w:val="28"/>
        </w:rPr>
        <w:t xml:space="preserve">    特此声明。</w:t>
      </w:r>
    </w:p>
    <w:p>
      <w:pPr>
        <w:tabs>
          <w:tab w:val="left" w:pos="6300"/>
        </w:tabs>
        <w:snapToGrid w:val="0"/>
        <w:spacing w:line="520" w:lineRule="exact"/>
        <w:rPr>
          <w:rFonts w:ascii="方正仿宋_GBK" w:hAnsi="宋体" w:eastAsia="方正仿宋_GBK"/>
          <w:color w:val="000000" w:themeColor="text1"/>
          <w:sz w:val="28"/>
          <w:szCs w:val="28"/>
        </w:rPr>
      </w:pPr>
    </w:p>
    <w:p>
      <w:pPr>
        <w:tabs>
          <w:tab w:val="left" w:pos="6300"/>
        </w:tabs>
        <w:snapToGrid w:val="0"/>
        <w:spacing w:line="500" w:lineRule="exact"/>
        <w:rPr>
          <w:rFonts w:ascii="方正仿宋_GBK" w:hAnsi="宋体" w:eastAsia="方正仿宋_GBK"/>
          <w:color w:val="000000" w:themeColor="text1"/>
          <w:sz w:val="28"/>
          <w:szCs w:val="28"/>
        </w:rPr>
      </w:pPr>
    </w:p>
    <w:p>
      <w:pPr>
        <w:tabs>
          <w:tab w:val="left" w:pos="6300"/>
        </w:tabs>
        <w:snapToGrid w:val="0"/>
        <w:spacing w:line="500" w:lineRule="exact"/>
        <w:rPr>
          <w:rFonts w:ascii="方正仿宋_GBK" w:hAnsi="宋体" w:eastAsia="方正仿宋_GBK"/>
          <w:color w:val="000000" w:themeColor="text1"/>
          <w:sz w:val="28"/>
          <w:szCs w:val="28"/>
        </w:rPr>
      </w:pPr>
    </w:p>
    <w:p>
      <w:pPr>
        <w:tabs>
          <w:tab w:val="left" w:pos="6300"/>
        </w:tabs>
        <w:snapToGrid w:val="0"/>
        <w:spacing w:line="500" w:lineRule="exact"/>
        <w:ind w:firstLine="5740" w:firstLineChars="2050"/>
        <w:rPr>
          <w:rFonts w:ascii="方正仿宋_GBK" w:hAnsi="宋体" w:eastAsia="方正仿宋_GBK"/>
          <w:color w:val="000000" w:themeColor="text1"/>
          <w:sz w:val="28"/>
          <w:szCs w:val="28"/>
        </w:rPr>
      </w:pPr>
      <w:r>
        <w:rPr>
          <w:rFonts w:hint="eastAsia" w:ascii="方正仿宋_GBK" w:hAnsi="宋体" w:eastAsia="方正仿宋_GBK"/>
          <w:color w:val="000000" w:themeColor="text1"/>
          <w:sz w:val="28"/>
          <w:szCs w:val="28"/>
        </w:rPr>
        <w:t>（竞标人公章）</w:t>
      </w:r>
    </w:p>
    <w:p>
      <w:pPr>
        <w:widowControl/>
        <w:jc w:val="left"/>
        <w:rPr>
          <w:rFonts w:ascii="方正仿宋_GBK" w:eastAsia="方正仿宋_GBK" w:cs="Times New Roman" w:hAnsiTheme="minorEastAsia"/>
          <w:color w:val="000000" w:themeColor="text1"/>
          <w:sz w:val="28"/>
          <w:szCs w:val="20"/>
        </w:rPr>
      </w:pPr>
    </w:p>
    <w:sectPr>
      <w:headerReference r:id="rId4" w:type="default"/>
      <w:headerReference r:id="rId5" w:type="even"/>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 w:val="clear" w:pos="4153"/>
        <w:tab w:val="clear" w:pos="8306"/>
      </w:tabs>
      <w:jc w:val="cente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1 -</w:t>
    </w:r>
    <w:r>
      <w:rPr>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1NDk4ZmU0OGZmNmQ1OWJiMTQ3ZDk4YmJkZTM1ZDIifQ=="/>
  </w:docVars>
  <w:rsids>
    <w:rsidRoot w:val="00E7197A"/>
    <w:rsid w:val="00000C01"/>
    <w:rsid w:val="000043FB"/>
    <w:rsid w:val="00011B46"/>
    <w:rsid w:val="00017D53"/>
    <w:rsid w:val="000329B6"/>
    <w:rsid w:val="000330BB"/>
    <w:rsid w:val="00042C26"/>
    <w:rsid w:val="0005441C"/>
    <w:rsid w:val="00055C74"/>
    <w:rsid w:val="00064559"/>
    <w:rsid w:val="000652E2"/>
    <w:rsid w:val="000727EA"/>
    <w:rsid w:val="0007447D"/>
    <w:rsid w:val="000855B3"/>
    <w:rsid w:val="00086E02"/>
    <w:rsid w:val="00087A49"/>
    <w:rsid w:val="000A0ECD"/>
    <w:rsid w:val="000A2DA1"/>
    <w:rsid w:val="000A6473"/>
    <w:rsid w:val="000A6EC6"/>
    <w:rsid w:val="000B15E9"/>
    <w:rsid w:val="000B4F65"/>
    <w:rsid w:val="000B7C66"/>
    <w:rsid w:val="000D4FFB"/>
    <w:rsid w:val="000D7A11"/>
    <w:rsid w:val="000E770F"/>
    <w:rsid w:val="000F5ADE"/>
    <w:rsid w:val="000F62FB"/>
    <w:rsid w:val="00106A81"/>
    <w:rsid w:val="00112657"/>
    <w:rsid w:val="00124679"/>
    <w:rsid w:val="0013119B"/>
    <w:rsid w:val="00131DEB"/>
    <w:rsid w:val="00132E5F"/>
    <w:rsid w:val="00133E9C"/>
    <w:rsid w:val="00140290"/>
    <w:rsid w:val="00157689"/>
    <w:rsid w:val="0016451F"/>
    <w:rsid w:val="001674D9"/>
    <w:rsid w:val="00167633"/>
    <w:rsid w:val="00167862"/>
    <w:rsid w:val="0017713F"/>
    <w:rsid w:val="0018266B"/>
    <w:rsid w:val="00182BF6"/>
    <w:rsid w:val="00185357"/>
    <w:rsid w:val="00194A6A"/>
    <w:rsid w:val="0019680B"/>
    <w:rsid w:val="001A2C8D"/>
    <w:rsid w:val="001B6FDB"/>
    <w:rsid w:val="001B70B5"/>
    <w:rsid w:val="001D18F7"/>
    <w:rsid w:val="001D4F9F"/>
    <w:rsid w:val="001E12BF"/>
    <w:rsid w:val="001F2C9E"/>
    <w:rsid w:val="002002A9"/>
    <w:rsid w:val="00201141"/>
    <w:rsid w:val="00207489"/>
    <w:rsid w:val="00216BC3"/>
    <w:rsid w:val="00222666"/>
    <w:rsid w:val="00242914"/>
    <w:rsid w:val="002430C4"/>
    <w:rsid w:val="00250BCA"/>
    <w:rsid w:val="00257E68"/>
    <w:rsid w:val="00260E26"/>
    <w:rsid w:val="00262C77"/>
    <w:rsid w:val="00264A43"/>
    <w:rsid w:val="0027283E"/>
    <w:rsid w:val="002769D0"/>
    <w:rsid w:val="002847D2"/>
    <w:rsid w:val="00292036"/>
    <w:rsid w:val="002927AD"/>
    <w:rsid w:val="00294F8C"/>
    <w:rsid w:val="00295B54"/>
    <w:rsid w:val="002A107D"/>
    <w:rsid w:val="002C6976"/>
    <w:rsid w:val="002D06DE"/>
    <w:rsid w:val="002D15ED"/>
    <w:rsid w:val="002D66C5"/>
    <w:rsid w:val="002D6F4D"/>
    <w:rsid w:val="002E3901"/>
    <w:rsid w:val="002E6493"/>
    <w:rsid w:val="002F20B3"/>
    <w:rsid w:val="002F368C"/>
    <w:rsid w:val="002F3FD6"/>
    <w:rsid w:val="002F7C9A"/>
    <w:rsid w:val="00307668"/>
    <w:rsid w:val="003207DF"/>
    <w:rsid w:val="0032588C"/>
    <w:rsid w:val="0032705F"/>
    <w:rsid w:val="0033289B"/>
    <w:rsid w:val="00335FFB"/>
    <w:rsid w:val="00342D4C"/>
    <w:rsid w:val="00355667"/>
    <w:rsid w:val="003567FA"/>
    <w:rsid w:val="003622C4"/>
    <w:rsid w:val="00363A0A"/>
    <w:rsid w:val="003704ED"/>
    <w:rsid w:val="003746B3"/>
    <w:rsid w:val="003802B2"/>
    <w:rsid w:val="003850FD"/>
    <w:rsid w:val="003B3465"/>
    <w:rsid w:val="003B5961"/>
    <w:rsid w:val="003B5DA7"/>
    <w:rsid w:val="003B6D51"/>
    <w:rsid w:val="003C5451"/>
    <w:rsid w:val="003C5646"/>
    <w:rsid w:val="003C6EB0"/>
    <w:rsid w:val="003D2736"/>
    <w:rsid w:val="003E2D96"/>
    <w:rsid w:val="003E3703"/>
    <w:rsid w:val="003E6806"/>
    <w:rsid w:val="003F781F"/>
    <w:rsid w:val="004019F2"/>
    <w:rsid w:val="00403C2A"/>
    <w:rsid w:val="00407AD9"/>
    <w:rsid w:val="00410228"/>
    <w:rsid w:val="00410A8E"/>
    <w:rsid w:val="0041354E"/>
    <w:rsid w:val="00420E15"/>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0FE9"/>
    <w:rsid w:val="00474D53"/>
    <w:rsid w:val="00477D1E"/>
    <w:rsid w:val="00485454"/>
    <w:rsid w:val="00494071"/>
    <w:rsid w:val="004962FC"/>
    <w:rsid w:val="004A4C7A"/>
    <w:rsid w:val="004B1E6F"/>
    <w:rsid w:val="004B3A76"/>
    <w:rsid w:val="004C4182"/>
    <w:rsid w:val="004C4A6F"/>
    <w:rsid w:val="004D5746"/>
    <w:rsid w:val="004E2535"/>
    <w:rsid w:val="004E6726"/>
    <w:rsid w:val="004F3849"/>
    <w:rsid w:val="004F76F6"/>
    <w:rsid w:val="00506565"/>
    <w:rsid w:val="00510B26"/>
    <w:rsid w:val="00517320"/>
    <w:rsid w:val="005328A2"/>
    <w:rsid w:val="00535B7C"/>
    <w:rsid w:val="00535FAA"/>
    <w:rsid w:val="0054170B"/>
    <w:rsid w:val="00546004"/>
    <w:rsid w:val="005524EC"/>
    <w:rsid w:val="00553ADB"/>
    <w:rsid w:val="0056082B"/>
    <w:rsid w:val="00567DFE"/>
    <w:rsid w:val="0058431F"/>
    <w:rsid w:val="00584E3F"/>
    <w:rsid w:val="00594943"/>
    <w:rsid w:val="005952FA"/>
    <w:rsid w:val="00595A70"/>
    <w:rsid w:val="0059617D"/>
    <w:rsid w:val="00597936"/>
    <w:rsid w:val="005A45E7"/>
    <w:rsid w:val="005A611E"/>
    <w:rsid w:val="005B188B"/>
    <w:rsid w:val="005B1C29"/>
    <w:rsid w:val="005B1FCF"/>
    <w:rsid w:val="005B4BFB"/>
    <w:rsid w:val="005C4670"/>
    <w:rsid w:val="005D2F6C"/>
    <w:rsid w:val="005D2F9B"/>
    <w:rsid w:val="005D5FA8"/>
    <w:rsid w:val="005E2244"/>
    <w:rsid w:val="005E3117"/>
    <w:rsid w:val="005F6C44"/>
    <w:rsid w:val="006002CA"/>
    <w:rsid w:val="006029FE"/>
    <w:rsid w:val="006033E7"/>
    <w:rsid w:val="0060518B"/>
    <w:rsid w:val="00606871"/>
    <w:rsid w:val="006103F6"/>
    <w:rsid w:val="00610C9E"/>
    <w:rsid w:val="00612E20"/>
    <w:rsid w:val="0061494B"/>
    <w:rsid w:val="0061599D"/>
    <w:rsid w:val="006212C2"/>
    <w:rsid w:val="00622683"/>
    <w:rsid w:val="00624D77"/>
    <w:rsid w:val="00626932"/>
    <w:rsid w:val="00636268"/>
    <w:rsid w:val="00642222"/>
    <w:rsid w:val="006432D4"/>
    <w:rsid w:val="00647471"/>
    <w:rsid w:val="006664FF"/>
    <w:rsid w:val="00666C55"/>
    <w:rsid w:val="00670CC6"/>
    <w:rsid w:val="00671B9F"/>
    <w:rsid w:val="00691752"/>
    <w:rsid w:val="006944C7"/>
    <w:rsid w:val="006969AE"/>
    <w:rsid w:val="006B51B0"/>
    <w:rsid w:val="006C7523"/>
    <w:rsid w:val="006C7950"/>
    <w:rsid w:val="006D4A14"/>
    <w:rsid w:val="006D7FBA"/>
    <w:rsid w:val="006E2998"/>
    <w:rsid w:val="006E2D8D"/>
    <w:rsid w:val="006F77B5"/>
    <w:rsid w:val="006F78BE"/>
    <w:rsid w:val="006F7B94"/>
    <w:rsid w:val="00700A2C"/>
    <w:rsid w:val="00702C2C"/>
    <w:rsid w:val="0070455C"/>
    <w:rsid w:val="00711562"/>
    <w:rsid w:val="00711F97"/>
    <w:rsid w:val="00714C36"/>
    <w:rsid w:val="0071506D"/>
    <w:rsid w:val="007154B6"/>
    <w:rsid w:val="007175B2"/>
    <w:rsid w:val="00745876"/>
    <w:rsid w:val="00746730"/>
    <w:rsid w:val="00764485"/>
    <w:rsid w:val="00766636"/>
    <w:rsid w:val="0076729D"/>
    <w:rsid w:val="00771C42"/>
    <w:rsid w:val="00783DC6"/>
    <w:rsid w:val="00786949"/>
    <w:rsid w:val="00795B84"/>
    <w:rsid w:val="007B5DCF"/>
    <w:rsid w:val="007C5C7E"/>
    <w:rsid w:val="007E36FD"/>
    <w:rsid w:val="007E5BED"/>
    <w:rsid w:val="007F5D2F"/>
    <w:rsid w:val="008013E5"/>
    <w:rsid w:val="00806424"/>
    <w:rsid w:val="008127DA"/>
    <w:rsid w:val="00814798"/>
    <w:rsid w:val="008172A5"/>
    <w:rsid w:val="00824035"/>
    <w:rsid w:val="008315C7"/>
    <w:rsid w:val="00832EF5"/>
    <w:rsid w:val="00837906"/>
    <w:rsid w:val="008440BF"/>
    <w:rsid w:val="00844D35"/>
    <w:rsid w:val="00846EF2"/>
    <w:rsid w:val="00853510"/>
    <w:rsid w:val="00854FE9"/>
    <w:rsid w:val="00865E5C"/>
    <w:rsid w:val="008731C4"/>
    <w:rsid w:val="0087653E"/>
    <w:rsid w:val="00877DB2"/>
    <w:rsid w:val="00881D7A"/>
    <w:rsid w:val="00885162"/>
    <w:rsid w:val="008874B2"/>
    <w:rsid w:val="00896048"/>
    <w:rsid w:val="0089717D"/>
    <w:rsid w:val="008A1EE3"/>
    <w:rsid w:val="008B1DAF"/>
    <w:rsid w:val="008B3784"/>
    <w:rsid w:val="008B4134"/>
    <w:rsid w:val="008C7B47"/>
    <w:rsid w:val="008D1045"/>
    <w:rsid w:val="008D76B8"/>
    <w:rsid w:val="008E01E3"/>
    <w:rsid w:val="008E1557"/>
    <w:rsid w:val="008F32F9"/>
    <w:rsid w:val="00903830"/>
    <w:rsid w:val="009057A4"/>
    <w:rsid w:val="00913A8D"/>
    <w:rsid w:val="0092124D"/>
    <w:rsid w:val="0092526B"/>
    <w:rsid w:val="00936371"/>
    <w:rsid w:val="00936675"/>
    <w:rsid w:val="00936956"/>
    <w:rsid w:val="00954C0E"/>
    <w:rsid w:val="00964DD1"/>
    <w:rsid w:val="009658CE"/>
    <w:rsid w:val="00973E46"/>
    <w:rsid w:val="009746EF"/>
    <w:rsid w:val="00974FC5"/>
    <w:rsid w:val="00976711"/>
    <w:rsid w:val="00982E0F"/>
    <w:rsid w:val="00983C51"/>
    <w:rsid w:val="009A00BE"/>
    <w:rsid w:val="009A3965"/>
    <w:rsid w:val="009A59C2"/>
    <w:rsid w:val="009A61B1"/>
    <w:rsid w:val="009B1746"/>
    <w:rsid w:val="009C23E1"/>
    <w:rsid w:val="009C7D21"/>
    <w:rsid w:val="009D4671"/>
    <w:rsid w:val="009E366E"/>
    <w:rsid w:val="009F7ECD"/>
    <w:rsid w:val="00A05A33"/>
    <w:rsid w:val="00A11019"/>
    <w:rsid w:val="00A174B1"/>
    <w:rsid w:val="00A24774"/>
    <w:rsid w:val="00A2638C"/>
    <w:rsid w:val="00A26DD3"/>
    <w:rsid w:val="00A33292"/>
    <w:rsid w:val="00A52579"/>
    <w:rsid w:val="00A54716"/>
    <w:rsid w:val="00A56329"/>
    <w:rsid w:val="00A61290"/>
    <w:rsid w:val="00A6692F"/>
    <w:rsid w:val="00A75D44"/>
    <w:rsid w:val="00A80279"/>
    <w:rsid w:val="00A827F0"/>
    <w:rsid w:val="00A84009"/>
    <w:rsid w:val="00A87E6B"/>
    <w:rsid w:val="00A94CD5"/>
    <w:rsid w:val="00AA649D"/>
    <w:rsid w:val="00AC0A30"/>
    <w:rsid w:val="00AC210E"/>
    <w:rsid w:val="00AC442F"/>
    <w:rsid w:val="00AC7E85"/>
    <w:rsid w:val="00AD091E"/>
    <w:rsid w:val="00AE5D04"/>
    <w:rsid w:val="00AF2AC9"/>
    <w:rsid w:val="00AF3115"/>
    <w:rsid w:val="00AF5A3D"/>
    <w:rsid w:val="00AF5EC0"/>
    <w:rsid w:val="00AF77ED"/>
    <w:rsid w:val="00B01ED4"/>
    <w:rsid w:val="00B162F0"/>
    <w:rsid w:val="00B17EC6"/>
    <w:rsid w:val="00B22764"/>
    <w:rsid w:val="00B24783"/>
    <w:rsid w:val="00B269B8"/>
    <w:rsid w:val="00B30E69"/>
    <w:rsid w:val="00B31850"/>
    <w:rsid w:val="00B54BC3"/>
    <w:rsid w:val="00B56AA3"/>
    <w:rsid w:val="00B57615"/>
    <w:rsid w:val="00B57654"/>
    <w:rsid w:val="00B65E7F"/>
    <w:rsid w:val="00B7238A"/>
    <w:rsid w:val="00B8259A"/>
    <w:rsid w:val="00BA06FA"/>
    <w:rsid w:val="00BA0D3D"/>
    <w:rsid w:val="00BA2F76"/>
    <w:rsid w:val="00BA36BD"/>
    <w:rsid w:val="00BA7648"/>
    <w:rsid w:val="00BB3F2C"/>
    <w:rsid w:val="00BC013C"/>
    <w:rsid w:val="00BE3E62"/>
    <w:rsid w:val="00BE7BF7"/>
    <w:rsid w:val="00BF4178"/>
    <w:rsid w:val="00BF455F"/>
    <w:rsid w:val="00C01E80"/>
    <w:rsid w:val="00C05636"/>
    <w:rsid w:val="00C06D25"/>
    <w:rsid w:val="00C10C1F"/>
    <w:rsid w:val="00C164D2"/>
    <w:rsid w:val="00C217DA"/>
    <w:rsid w:val="00C317FF"/>
    <w:rsid w:val="00C3302F"/>
    <w:rsid w:val="00C43C37"/>
    <w:rsid w:val="00C457D5"/>
    <w:rsid w:val="00C46F86"/>
    <w:rsid w:val="00C55BC4"/>
    <w:rsid w:val="00C7271C"/>
    <w:rsid w:val="00C75210"/>
    <w:rsid w:val="00C75A67"/>
    <w:rsid w:val="00C80B89"/>
    <w:rsid w:val="00C81D0E"/>
    <w:rsid w:val="00C83BD3"/>
    <w:rsid w:val="00CA2DE0"/>
    <w:rsid w:val="00CA3068"/>
    <w:rsid w:val="00CA49C3"/>
    <w:rsid w:val="00CA6CE8"/>
    <w:rsid w:val="00CA6EC7"/>
    <w:rsid w:val="00CB249B"/>
    <w:rsid w:val="00CB5E2C"/>
    <w:rsid w:val="00CF5542"/>
    <w:rsid w:val="00D01925"/>
    <w:rsid w:val="00D02133"/>
    <w:rsid w:val="00D0339E"/>
    <w:rsid w:val="00D050EB"/>
    <w:rsid w:val="00D11CB3"/>
    <w:rsid w:val="00D12823"/>
    <w:rsid w:val="00D169EB"/>
    <w:rsid w:val="00D171B4"/>
    <w:rsid w:val="00D20697"/>
    <w:rsid w:val="00D23ED8"/>
    <w:rsid w:val="00D2534E"/>
    <w:rsid w:val="00D329B3"/>
    <w:rsid w:val="00D33C7C"/>
    <w:rsid w:val="00D362AF"/>
    <w:rsid w:val="00D4519B"/>
    <w:rsid w:val="00D45E5C"/>
    <w:rsid w:val="00D46868"/>
    <w:rsid w:val="00D52ACA"/>
    <w:rsid w:val="00D560F8"/>
    <w:rsid w:val="00D57542"/>
    <w:rsid w:val="00D60FBC"/>
    <w:rsid w:val="00D62826"/>
    <w:rsid w:val="00D6563D"/>
    <w:rsid w:val="00D7228D"/>
    <w:rsid w:val="00D802D5"/>
    <w:rsid w:val="00D8075B"/>
    <w:rsid w:val="00D81C2A"/>
    <w:rsid w:val="00D90773"/>
    <w:rsid w:val="00D93DBE"/>
    <w:rsid w:val="00DB0C45"/>
    <w:rsid w:val="00DB4BB1"/>
    <w:rsid w:val="00DB5F56"/>
    <w:rsid w:val="00DC160C"/>
    <w:rsid w:val="00DC35E6"/>
    <w:rsid w:val="00DC3E10"/>
    <w:rsid w:val="00DD191A"/>
    <w:rsid w:val="00DD348B"/>
    <w:rsid w:val="00DD6FEE"/>
    <w:rsid w:val="00DF503E"/>
    <w:rsid w:val="00DF5440"/>
    <w:rsid w:val="00E0187B"/>
    <w:rsid w:val="00E05ABC"/>
    <w:rsid w:val="00E165AD"/>
    <w:rsid w:val="00E170C9"/>
    <w:rsid w:val="00E259CB"/>
    <w:rsid w:val="00E26F0E"/>
    <w:rsid w:val="00E27017"/>
    <w:rsid w:val="00E3245B"/>
    <w:rsid w:val="00E34DBA"/>
    <w:rsid w:val="00E35F31"/>
    <w:rsid w:val="00E47E39"/>
    <w:rsid w:val="00E51DAF"/>
    <w:rsid w:val="00E5576A"/>
    <w:rsid w:val="00E6269A"/>
    <w:rsid w:val="00E67BA9"/>
    <w:rsid w:val="00E7197A"/>
    <w:rsid w:val="00E72E82"/>
    <w:rsid w:val="00E775EF"/>
    <w:rsid w:val="00E830FE"/>
    <w:rsid w:val="00E95514"/>
    <w:rsid w:val="00E959C0"/>
    <w:rsid w:val="00EA087A"/>
    <w:rsid w:val="00EA2A03"/>
    <w:rsid w:val="00EB2D55"/>
    <w:rsid w:val="00EB580B"/>
    <w:rsid w:val="00EB6130"/>
    <w:rsid w:val="00EB739B"/>
    <w:rsid w:val="00EC022C"/>
    <w:rsid w:val="00EC514C"/>
    <w:rsid w:val="00ED00C9"/>
    <w:rsid w:val="00ED19C5"/>
    <w:rsid w:val="00ED1A44"/>
    <w:rsid w:val="00ED2FE7"/>
    <w:rsid w:val="00ED7168"/>
    <w:rsid w:val="00EE02C6"/>
    <w:rsid w:val="00EE51E0"/>
    <w:rsid w:val="00EE69B9"/>
    <w:rsid w:val="00EF3116"/>
    <w:rsid w:val="00EF7726"/>
    <w:rsid w:val="00EF77A2"/>
    <w:rsid w:val="00F07909"/>
    <w:rsid w:val="00F1625F"/>
    <w:rsid w:val="00F32263"/>
    <w:rsid w:val="00F470FF"/>
    <w:rsid w:val="00F55897"/>
    <w:rsid w:val="00F80230"/>
    <w:rsid w:val="00F82127"/>
    <w:rsid w:val="00F97634"/>
    <w:rsid w:val="00FA101F"/>
    <w:rsid w:val="00FA2008"/>
    <w:rsid w:val="00FA4CE2"/>
    <w:rsid w:val="00FB13C7"/>
    <w:rsid w:val="00FB62A0"/>
    <w:rsid w:val="00FB6A7D"/>
    <w:rsid w:val="00FB76A0"/>
    <w:rsid w:val="00FC2636"/>
    <w:rsid w:val="00FC72C4"/>
    <w:rsid w:val="00FD125A"/>
    <w:rsid w:val="00FD2167"/>
    <w:rsid w:val="00FE4C2E"/>
    <w:rsid w:val="00FF2179"/>
    <w:rsid w:val="00FF3FA7"/>
    <w:rsid w:val="00FF629C"/>
    <w:rsid w:val="13C608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7"/>
    <w:qFormat/>
    <w:uiPriority w:val="0"/>
    <w:pPr>
      <w:keepNext/>
      <w:keepLines/>
      <w:spacing w:before="260" w:after="260" w:line="413" w:lineRule="auto"/>
      <w:outlineLvl w:val="2"/>
    </w:pPr>
    <w:rPr>
      <w:rFonts w:ascii="Calibri" w:hAnsi="Calibri" w:eastAsia="宋体" w:cs="Times New Roman"/>
      <w:b/>
      <w:sz w:val="32"/>
      <w:szCs w:val="20"/>
    </w:rPr>
  </w:style>
  <w:style w:type="paragraph" w:styleId="4">
    <w:name w:val="heading 4"/>
    <w:basedOn w:val="1"/>
    <w:next w:val="1"/>
    <w:link w:val="25"/>
    <w:qFormat/>
    <w:uiPriority w:val="0"/>
    <w:pPr>
      <w:keepNext/>
      <w:keepLines/>
      <w:spacing w:before="280" w:after="290" w:line="376" w:lineRule="auto"/>
      <w:outlineLvl w:val="3"/>
    </w:pPr>
    <w:rPr>
      <w:rFonts w:ascii="等线 Light" w:hAnsi="等线 Light" w:eastAsia="等线 Light" w:cs="Times New Roman"/>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22"/>
    <w:qFormat/>
    <w:uiPriority w:val="0"/>
    <w:pPr>
      <w:spacing w:after="120"/>
    </w:pPr>
    <w:rPr>
      <w:rFonts w:ascii="Times New Roman" w:hAnsi="Times New Roman" w:eastAsia="宋体" w:cs="Times New Roman"/>
      <w:szCs w:val="24"/>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7"/>
    <w:semiHidden/>
    <w:unhideWhenUsed/>
    <w:qFormat/>
    <w:uiPriority w:val="99"/>
    <w:pPr>
      <w:spacing w:after="120" w:line="480" w:lineRule="auto"/>
    </w:pPr>
  </w:style>
  <w:style w:type="paragraph" w:styleId="10">
    <w:name w:val="Body Text First Indent"/>
    <w:basedOn w:val="5"/>
    <w:link w:val="23"/>
    <w:unhideWhenUsed/>
    <w:qFormat/>
    <w:uiPriority w:val="99"/>
    <w:pPr>
      <w:spacing w:line="360" w:lineRule="auto"/>
      <w:ind w:firstLine="420" w:firstLineChars="100"/>
    </w:pPr>
    <w:rPr>
      <w:rFonts w:eastAsia="仿宋"/>
    </w:rPr>
  </w:style>
  <w:style w:type="table" w:styleId="12">
    <w:name w:val="Table Grid"/>
    <w:basedOn w:val="11"/>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页眉 字符"/>
    <w:basedOn w:val="13"/>
    <w:link w:val="8"/>
    <w:qFormat/>
    <w:uiPriority w:val="99"/>
    <w:rPr>
      <w:sz w:val="18"/>
      <w:szCs w:val="18"/>
    </w:rPr>
  </w:style>
  <w:style w:type="character" w:customStyle="1" w:styleId="15">
    <w:name w:val="页脚 字符"/>
    <w:basedOn w:val="13"/>
    <w:link w:val="7"/>
    <w:qFormat/>
    <w:uiPriority w:val="99"/>
    <w:rPr>
      <w:sz w:val="18"/>
      <w:szCs w:val="18"/>
    </w:rPr>
  </w:style>
  <w:style w:type="character" w:customStyle="1" w:styleId="16">
    <w:name w:val="批注框文本 字符"/>
    <w:basedOn w:val="13"/>
    <w:link w:val="6"/>
    <w:semiHidden/>
    <w:qFormat/>
    <w:uiPriority w:val="99"/>
    <w:rPr>
      <w:sz w:val="18"/>
      <w:szCs w:val="18"/>
    </w:rPr>
  </w:style>
  <w:style w:type="character" w:customStyle="1" w:styleId="17">
    <w:name w:val="标题 3 字符"/>
    <w:basedOn w:val="13"/>
    <w:link w:val="3"/>
    <w:uiPriority w:val="0"/>
    <w:rPr>
      <w:rFonts w:ascii="Calibri" w:hAnsi="Calibri" w:eastAsia="宋体" w:cs="Times New Roman"/>
      <w:b/>
      <w:sz w:val="32"/>
      <w:szCs w:val="20"/>
    </w:rPr>
  </w:style>
  <w:style w:type="paragraph" w:styleId="18">
    <w:name w:val="List Paragraph"/>
    <w:basedOn w:val="1"/>
    <w:qFormat/>
    <w:uiPriority w:val="34"/>
    <w:pPr>
      <w:ind w:firstLine="420" w:firstLineChars="200"/>
    </w:pPr>
    <w:rPr>
      <w:rFonts w:ascii="Calibri" w:hAnsi="Calibri" w:eastAsia="宋体" w:cs="Times New Roman"/>
    </w:rPr>
  </w:style>
  <w:style w:type="character" w:customStyle="1" w:styleId="19">
    <w:name w:val="标题 2 字符"/>
    <w:basedOn w:val="13"/>
    <w:link w:val="2"/>
    <w:semiHidden/>
    <w:uiPriority w:val="9"/>
    <w:rPr>
      <w:rFonts w:asciiTheme="majorHAnsi" w:hAnsiTheme="majorHAnsi" w:eastAsiaTheme="majorEastAsia" w:cstheme="majorBidi"/>
      <w:b/>
      <w:bCs/>
      <w:sz w:val="32"/>
      <w:szCs w:val="32"/>
    </w:rPr>
  </w:style>
  <w:style w:type="character" w:customStyle="1" w:styleId="20">
    <w:name w:val="fontstyle01"/>
    <w:basedOn w:val="13"/>
    <w:uiPriority w:val="0"/>
    <w:rPr>
      <w:rFonts w:hint="eastAsia" w:ascii="宋体" w:hAnsi="宋体" w:eastAsia="宋体"/>
      <w:color w:val="000000"/>
      <w:sz w:val="24"/>
      <w:szCs w:val="24"/>
    </w:rPr>
  </w:style>
  <w:style w:type="character" w:customStyle="1" w:styleId="21">
    <w:name w:val="无"/>
    <w:qFormat/>
    <w:uiPriority w:val="0"/>
  </w:style>
  <w:style w:type="character" w:customStyle="1" w:styleId="22">
    <w:name w:val="正文文本 字符"/>
    <w:basedOn w:val="13"/>
    <w:link w:val="5"/>
    <w:uiPriority w:val="0"/>
    <w:rPr>
      <w:rFonts w:ascii="Times New Roman" w:hAnsi="Times New Roman" w:eastAsia="宋体" w:cs="Times New Roman"/>
      <w:szCs w:val="24"/>
    </w:rPr>
  </w:style>
  <w:style w:type="character" w:customStyle="1" w:styleId="23">
    <w:name w:val="正文首行缩进 字符"/>
    <w:basedOn w:val="22"/>
    <w:link w:val="10"/>
    <w:qFormat/>
    <w:uiPriority w:val="99"/>
    <w:rPr>
      <w:rFonts w:ascii="Times New Roman" w:hAnsi="Times New Roman" w:eastAsia="仿宋" w:cs="Times New Roman"/>
      <w:szCs w:val="24"/>
    </w:rPr>
  </w:style>
  <w:style w:type="paragraph" w:customStyle="1" w:styleId="24">
    <w:name w:val="正文 A"/>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25">
    <w:name w:val="标题 4 字符"/>
    <w:basedOn w:val="13"/>
    <w:link w:val="4"/>
    <w:qFormat/>
    <w:uiPriority w:val="0"/>
    <w:rPr>
      <w:rFonts w:ascii="等线 Light" w:hAnsi="等线 Light" w:eastAsia="等线 Light" w:cs="Times New Roman"/>
      <w:b/>
      <w:bCs/>
      <w:sz w:val="28"/>
      <w:szCs w:val="28"/>
    </w:rPr>
  </w:style>
  <w:style w:type="paragraph" w:customStyle="1" w:styleId="26">
    <w:name w:val="1"/>
    <w:basedOn w:val="1"/>
    <w:next w:val="9"/>
    <w:qFormat/>
    <w:uiPriority w:val="0"/>
    <w:pPr>
      <w:jc w:val="center"/>
    </w:pPr>
    <w:rPr>
      <w:rFonts w:ascii="Times New Roman" w:hAnsi="Times New Roman" w:eastAsia="宋体" w:cs="Times New Roman"/>
      <w:b/>
      <w:bCs/>
      <w:sz w:val="36"/>
      <w:szCs w:val="21"/>
    </w:rPr>
  </w:style>
  <w:style w:type="character" w:customStyle="1" w:styleId="27">
    <w:name w:val="正文文本 2 字符"/>
    <w:basedOn w:val="13"/>
    <w:link w:val="9"/>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410F-1447-4109-9214-434DDD501DD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4186</Words>
  <Characters>4510</Characters>
  <Lines>35</Lines>
  <Paragraphs>10</Paragraphs>
  <TotalTime>2390</TotalTime>
  <ScaleCrop>false</ScaleCrop>
  <LinksUpToDate>false</LinksUpToDate>
  <CharactersWithSpaces>4868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2016-09-26T12:09:00Z</dcterms:created>
  <dc:creator>Sky123.Org</dc:creator>
  <cp:lastModifiedBy>妮儿</cp:lastModifiedBy>
  <cp:lastPrinted>2020-12-24T02:48:00Z</cp:lastPrinted>
  <dcterms:modified xsi:type="dcterms:W3CDTF">2022-09-07T03:05:50Z</dcterms:modified>
  <cp:revision>423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05BF7FA0DC204C259B9A60E2E184C71D</vt:lpwstr>
  </property>
</Properties>
</file>