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D8" w:rsidRPr="00A524D8" w:rsidRDefault="004F6944" w:rsidP="00A524D8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方正小标宋_GBK" w:eastAsia="方正小标宋_GBK" w:hAnsi="Segoe UI" w:cs="Segoe UI"/>
          <w:color w:val="555555"/>
          <w:sz w:val="44"/>
          <w:szCs w:val="44"/>
        </w:rPr>
      </w:pPr>
      <w:r>
        <w:rPr>
          <w:rFonts w:ascii="方正小标宋_GBK" w:eastAsia="方正小标宋_GBK" w:hAnsi="Segoe UI" w:cs="Segoe UI" w:hint="eastAsia"/>
          <w:color w:val="555555"/>
          <w:sz w:val="44"/>
          <w:szCs w:val="44"/>
        </w:rPr>
        <w:t>髋关节假体</w:t>
      </w:r>
      <w:r w:rsidR="007C6B8C">
        <w:rPr>
          <w:rFonts w:ascii="方正小标宋_GBK" w:eastAsia="方正小标宋_GBK" w:hAnsi="Segoe UI" w:cs="Segoe UI" w:hint="eastAsia"/>
          <w:color w:val="555555"/>
          <w:sz w:val="44"/>
          <w:szCs w:val="44"/>
        </w:rPr>
        <w:t>第</w:t>
      </w:r>
      <w:r w:rsidR="006A1904">
        <w:rPr>
          <w:rFonts w:ascii="方正小标宋_GBK" w:eastAsia="方正小标宋_GBK" w:hAnsi="Segoe UI" w:cs="Segoe UI" w:hint="eastAsia"/>
          <w:color w:val="555555"/>
          <w:sz w:val="44"/>
          <w:szCs w:val="44"/>
        </w:rPr>
        <w:t>三</w:t>
      </w:r>
      <w:r w:rsidR="007C6B8C">
        <w:rPr>
          <w:rFonts w:ascii="方正小标宋_GBK" w:eastAsia="方正小标宋_GBK" w:hAnsi="Segoe UI" w:cs="Segoe UI" w:hint="eastAsia"/>
          <w:color w:val="555555"/>
          <w:sz w:val="44"/>
          <w:szCs w:val="44"/>
        </w:rPr>
        <w:t>次</w:t>
      </w:r>
      <w:r>
        <w:rPr>
          <w:rFonts w:ascii="方正小标宋_GBK" w:eastAsia="方正小标宋_GBK" w:hAnsi="Segoe UI" w:cs="Segoe UI" w:hint="eastAsia"/>
          <w:color w:val="555555"/>
          <w:sz w:val="44"/>
          <w:szCs w:val="44"/>
        </w:rPr>
        <w:t>招标</w:t>
      </w:r>
      <w:r w:rsidR="00A524D8" w:rsidRPr="00A524D8">
        <w:rPr>
          <w:rFonts w:ascii="方正小标宋_GBK" w:eastAsia="方正小标宋_GBK" w:hAnsi="Segoe UI" w:cs="Segoe UI" w:hint="eastAsia"/>
          <w:color w:val="555555"/>
          <w:sz w:val="44"/>
          <w:szCs w:val="44"/>
        </w:rPr>
        <w:t>公告</w:t>
      </w:r>
    </w:p>
    <w:p w:rsidR="00A524D8" w:rsidRPr="00A524D8" w:rsidRDefault="00D414BA" w:rsidP="00A524D8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rPr>
          <w:rFonts w:ascii="方正仿宋_GBK" w:eastAsia="方正仿宋_GBK" w:hAnsi="Segoe UI" w:cs="Segoe UI"/>
          <w:color w:val="555555"/>
          <w:sz w:val="32"/>
          <w:szCs w:val="32"/>
        </w:rPr>
      </w:pP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我院因临床工作需要，将对</w:t>
      </w:r>
      <w:r w:rsidR="004F6944" w:rsidRPr="004F6944">
        <w:rPr>
          <w:rFonts w:ascii="方正仿宋_GBK" w:eastAsia="方正仿宋_GBK" w:hAnsi="Segoe UI" w:cs="Segoe UI" w:hint="eastAsia"/>
          <w:color w:val="555555"/>
          <w:sz w:val="32"/>
          <w:szCs w:val="32"/>
        </w:rPr>
        <w:t>髋关节假体</w:t>
      </w:r>
      <w:r w:rsidR="004F6944">
        <w:rPr>
          <w:rFonts w:ascii="方正仿宋_GBK" w:eastAsia="方正仿宋_GBK" w:hAnsi="Segoe UI" w:cs="Segoe UI" w:hint="eastAsia"/>
          <w:color w:val="555555"/>
          <w:sz w:val="32"/>
          <w:szCs w:val="32"/>
        </w:rPr>
        <w:t>（</w:t>
      </w:r>
      <w:r w:rsidR="004F6944" w:rsidRPr="004F6944">
        <w:rPr>
          <w:rFonts w:ascii="方正仿宋_GBK" w:eastAsia="方正仿宋_GBK" w:hAnsi="Segoe UI" w:cs="Segoe UI" w:hint="eastAsia"/>
          <w:color w:val="555555"/>
          <w:sz w:val="32"/>
          <w:szCs w:val="32"/>
        </w:rPr>
        <w:t>均匀粗糙面股骨柄</w:t>
      </w:r>
      <w:r w:rsidR="004F6944">
        <w:rPr>
          <w:rFonts w:ascii="方正仿宋_GBK" w:eastAsia="方正仿宋_GBK" w:hAnsi="Segoe UI" w:cs="Segoe UI" w:hint="eastAsia"/>
          <w:color w:val="555555"/>
          <w:sz w:val="32"/>
          <w:szCs w:val="32"/>
        </w:rPr>
        <w:t>）</w:t>
      </w: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进行第</w:t>
      </w:r>
      <w:r w:rsidR="006A1904">
        <w:rPr>
          <w:rFonts w:ascii="方正仿宋_GBK" w:eastAsia="方正仿宋_GBK" w:hAnsi="Segoe UI" w:cs="Segoe UI" w:hint="eastAsia"/>
          <w:color w:val="555555"/>
          <w:sz w:val="32"/>
          <w:szCs w:val="32"/>
        </w:rPr>
        <w:t>三</w:t>
      </w: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次挂网招标</w:t>
      </w:r>
      <w:r w:rsidR="00A524D8"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，欢迎具有相关资质且有良好信誉和配送能力的单位（公司）参与。</w:t>
      </w:r>
    </w:p>
    <w:p w:rsidR="00A524D8" w:rsidRPr="00A524D8" w:rsidRDefault="00A524D8" w:rsidP="00A524D8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一、项目内容：</w:t>
      </w:r>
      <w:r w:rsidR="004F6944" w:rsidRPr="004F6944">
        <w:rPr>
          <w:rFonts w:ascii="方正仿宋_GBK" w:eastAsia="方正仿宋_GBK" w:hAnsi="Segoe UI" w:cs="Segoe UI" w:hint="eastAsia"/>
          <w:color w:val="555555"/>
          <w:sz w:val="32"/>
          <w:szCs w:val="32"/>
        </w:rPr>
        <w:t>髋关节假体</w:t>
      </w:r>
      <w:r w:rsidR="004F6944">
        <w:rPr>
          <w:rFonts w:ascii="方正仿宋_GBK" w:eastAsia="方正仿宋_GBK" w:hAnsi="Segoe UI" w:cs="Segoe UI" w:hint="eastAsia"/>
          <w:color w:val="555555"/>
          <w:sz w:val="32"/>
          <w:szCs w:val="32"/>
        </w:rPr>
        <w:t>（</w:t>
      </w:r>
      <w:r w:rsidR="004F6944" w:rsidRPr="004F6944">
        <w:rPr>
          <w:rFonts w:ascii="方正仿宋_GBK" w:eastAsia="方正仿宋_GBK" w:hAnsi="Segoe UI" w:cs="Segoe UI" w:hint="eastAsia"/>
          <w:color w:val="555555"/>
          <w:sz w:val="32"/>
          <w:szCs w:val="32"/>
        </w:rPr>
        <w:t>均匀粗糙面股骨柄</w:t>
      </w:r>
      <w:r w:rsidR="004F6944">
        <w:rPr>
          <w:rFonts w:ascii="方正仿宋_GBK" w:eastAsia="方正仿宋_GBK" w:hAnsi="Segoe UI" w:cs="Segoe UI" w:hint="eastAsia"/>
          <w:color w:val="555555"/>
          <w:sz w:val="32"/>
          <w:szCs w:val="32"/>
        </w:rPr>
        <w:t>）</w:t>
      </w:r>
    </w:p>
    <w:p w:rsidR="002A6A58" w:rsidRDefault="00A524D8" w:rsidP="00A524D8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二、</w:t>
      </w:r>
      <w:r w:rsid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项目时限：合同期一年</w:t>
      </w:r>
    </w:p>
    <w:p w:rsidR="00A524D8" w:rsidRPr="00A524D8" w:rsidRDefault="002A6A58" w:rsidP="00A524D8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三、</w:t>
      </w:r>
      <w:r w:rsidR="00A524D8"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产品要求：</w:t>
      </w:r>
    </w:p>
    <w:p w:rsidR="004F6944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1、</w:t>
      </w:r>
      <w:r w:rsidR="004F6944" w:rsidRPr="004F6944">
        <w:rPr>
          <w:rFonts w:ascii="方正仿宋_GBK" w:eastAsia="方正仿宋_GBK" w:hAnsi="Segoe UI" w:cs="Segoe UI" w:hint="eastAsia"/>
          <w:color w:val="555555"/>
          <w:sz w:val="32"/>
          <w:szCs w:val="32"/>
        </w:rPr>
        <w:t>复合固定型，近端、远端双重固定</w:t>
      </w:r>
    </w:p>
    <w:p w:rsidR="002A6A5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2、</w:t>
      </w:r>
      <w:r w:rsidR="004F6944" w:rsidRPr="004F6944">
        <w:rPr>
          <w:rFonts w:ascii="方正仿宋_GBK" w:eastAsia="方正仿宋_GBK" w:hAnsi="Segoe UI" w:cs="Segoe UI" w:hint="eastAsia"/>
          <w:color w:val="555555"/>
          <w:sz w:val="32"/>
          <w:szCs w:val="32"/>
        </w:rPr>
        <w:t>近端缝合孔</w:t>
      </w:r>
    </w:p>
    <w:p w:rsidR="002A6A5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3、</w:t>
      </w:r>
      <w:r w:rsidR="004F6944" w:rsidRPr="004F6944">
        <w:rPr>
          <w:rFonts w:ascii="方正仿宋_GBK" w:eastAsia="方正仿宋_GBK" w:hAnsi="Segoe UI" w:cs="Segoe UI" w:hint="eastAsia"/>
          <w:color w:val="555555"/>
          <w:sz w:val="32"/>
          <w:szCs w:val="32"/>
        </w:rPr>
        <w:t>扁平化窄颈</w:t>
      </w:r>
    </w:p>
    <w:p w:rsidR="002A6A5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4、</w:t>
      </w:r>
      <w:r w:rsidR="002A6A58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12\14国际通用标准锥度</w:t>
      </w:r>
    </w:p>
    <w:p w:rsidR="002A6A5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5、</w:t>
      </w:r>
      <w:r w:rsidR="002A6A58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远端高抛光偏心柄尖</w:t>
      </w:r>
    </w:p>
    <w:p w:rsidR="002A6A5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6、</w:t>
      </w:r>
      <w:r w:rsidR="002A6A58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两侧嵴状突起</w:t>
      </w:r>
    </w:p>
    <w:p w:rsidR="002A6A5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7、</w:t>
      </w:r>
      <w:r w:rsidR="002A6A58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粗糙等离子喷涂微孔表面全涂层</w:t>
      </w:r>
    </w:p>
    <w:p w:rsidR="002A6A58" w:rsidRDefault="00262027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8</w:t>
      </w:r>
      <w:r w:rsidR="00A524D8"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、</w:t>
      </w:r>
      <w:r w:rsidR="002A6A58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带</w:t>
      </w:r>
      <w:r w:rsid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10</w:t>
      </w:r>
      <w:r w:rsidR="000404C1">
        <w:rPr>
          <w:rFonts w:ascii="方正仿宋_GBK" w:eastAsia="方正仿宋_GBK" w:hAnsi="Segoe UI" w:cs="Segoe UI" w:hint="eastAsia"/>
          <w:color w:val="555555"/>
          <w:sz w:val="32"/>
          <w:szCs w:val="32"/>
        </w:rPr>
        <w:t>°</w:t>
      </w:r>
      <w:r w:rsid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－</w:t>
      </w:r>
      <w:r w:rsidR="002A6A58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15</w:t>
      </w:r>
      <w:r w:rsidR="000404C1">
        <w:rPr>
          <w:rFonts w:ascii="方正仿宋_GBK" w:eastAsia="方正仿宋_GBK" w:hAnsi="Segoe UI" w:cs="Segoe UI" w:hint="eastAsia"/>
          <w:color w:val="555555"/>
          <w:sz w:val="32"/>
          <w:szCs w:val="32"/>
        </w:rPr>
        <w:t>°</w:t>
      </w:r>
      <w:r w:rsidR="002A6A58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前弓弧度，匹配股骨前弓</w:t>
      </w:r>
    </w:p>
    <w:p w:rsidR="002A6A58" w:rsidRDefault="00262027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9</w:t>
      </w:r>
      <w:r w:rsidR="00A524D8"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、</w:t>
      </w:r>
      <w:r w:rsidR="002A6A58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提供柄长：</w:t>
      </w:r>
      <w:r w:rsid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150</w:t>
      </w:r>
      <w:r w:rsidR="000404C1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cm</w:t>
      </w:r>
      <w:r w:rsid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\200</w:t>
      </w:r>
      <w:r w:rsidR="000404C1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cm</w:t>
      </w:r>
      <w:r w:rsid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\250</w:t>
      </w:r>
      <w:r w:rsidR="000404C1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cm</w:t>
      </w:r>
      <w:r w:rsid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 xml:space="preserve">, </w:t>
      </w:r>
      <w:r w:rsidR="002A6A58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直径：9-20mm</w:t>
      </w:r>
      <w:r w:rsidR="000404C1">
        <w:rPr>
          <w:rFonts w:ascii="方正仿宋_GBK" w:eastAsia="方正仿宋_GBK" w:hAnsi="Segoe UI" w:cs="Segoe UI" w:hint="eastAsia"/>
          <w:color w:val="555555"/>
          <w:sz w:val="32"/>
          <w:szCs w:val="32"/>
        </w:rPr>
        <w:t>每1-2</w:t>
      </w:r>
      <w:r w:rsidR="000404C1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mm</w:t>
      </w:r>
      <w:r w:rsidR="000404C1">
        <w:rPr>
          <w:rFonts w:ascii="方正仿宋_GBK" w:eastAsia="方正仿宋_GBK" w:hAnsi="Segoe UI" w:cs="Segoe UI" w:hint="eastAsia"/>
          <w:color w:val="555555"/>
          <w:sz w:val="32"/>
          <w:szCs w:val="32"/>
        </w:rPr>
        <w:t>递增</w:t>
      </w:r>
    </w:p>
    <w:p w:rsidR="00A524D8" w:rsidRPr="00A524D8" w:rsidRDefault="002A6A58" w:rsidP="00A524D8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四</w:t>
      </w:r>
      <w:r w:rsidR="00A524D8"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、投标人资格要求</w:t>
      </w:r>
    </w:p>
    <w:p w:rsidR="00A524D8" w:rsidRPr="00A524D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1、具有独立承担民事责任的能力；</w:t>
      </w:r>
    </w:p>
    <w:p w:rsidR="00A524D8" w:rsidRPr="00A524D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2、具有医疗器械经营许可证；</w:t>
      </w:r>
    </w:p>
    <w:p w:rsidR="00A524D8" w:rsidRPr="00A524D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Segoe UI" w:eastAsia="方正仿宋_GBK" w:hAnsi="Segoe UI" w:cs="Segoe UI" w:hint="eastAsia"/>
          <w:color w:val="555555"/>
          <w:sz w:val="32"/>
          <w:szCs w:val="32"/>
        </w:rPr>
        <w:t> </w:t>
      </w: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3、具有良好的商业信誉和健全的财务会计制度；</w:t>
      </w:r>
    </w:p>
    <w:p w:rsidR="00A524D8" w:rsidRPr="00A524D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lastRenderedPageBreak/>
        <w:t>4、具有履行合同所必需的设备和专业技术能力；</w:t>
      </w:r>
    </w:p>
    <w:p w:rsidR="00A524D8" w:rsidRPr="00A524D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5、有依法缴纳税收和社会保障资金的良好记录；</w:t>
      </w:r>
    </w:p>
    <w:p w:rsidR="00A524D8" w:rsidRPr="00A524D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6、参加政府采购活动近三年内，在经营活动中没有重大违法记录。</w:t>
      </w:r>
    </w:p>
    <w:p w:rsidR="00A524D8" w:rsidRPr="00A524D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7、参与单位在重庆应有仓储库房，具有较好的物流配送能力（一般在接到医院送货通知后当日或次日能送货到指定地点）。</w:t>
      </w:r>
    </w:p>
    <w:p w:rsidR="00A524D8" w:rsidRPr="00A524D8" w:rsidRDefault="002A6A58" w:rsidP="00A524D8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五</w:t>
      </w:r>
      <w:r w:rsidR="00A524D8"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、投标材料（加盖公章）：</w:t>
      </w:r>
    </w:p>
    <w:p w:rsidR="00A524D8" w:rsidRPr="00A524D8" w:rsidRDefault="00A524D8" w:rsidP="0037610A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1、参与单位须提供以下资质证明文件原件或复印件及其它要求的材料（复印件必须加盖单位公章，且为当前年度的有效证件）。</w:t>
      </w:r>
    </w:p>
    <w:p w:rsidR="00A524D8" w:rsidRPr="002A6A5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（1）参与单位《营业执照》、《医疗器械</w:t>
      </w:r>
      <w:r w:rsidR="002A24C7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经营备案凭</w:t>
      </w:r>
      <w:r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证》</w:t>
      </w:r>
      <w:r w:rsidR="002A24C7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、</w:t>
      </w:r>
      <w:r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《医疗器械经营许可证》（复印件加盖鲜章）；</w:t>
      </w:r>
    </w:p>
    <w:p w:rsidR="00A524D8" w:rsidRPr="002A6A5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（2）生产企业《营业执照》</w:t>
      </w:r>
      <w:r w:rsidR="002A24C7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、</w:t>
      </w:r>
      <w:r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《医疗器械生产许可证》</w:t>
      </w:r>
      <w:r w:rsidR="002A24C7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和《医疗器械经营许可证》</w:t>
      </w:r>
      <w:r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（复印件加盖鲜章）；</w:t>
      </w:r>
    </w:p>
    <w:p w:rsidR="00A524D8" w:rsidRPr="002A6A5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（3）</w:t>
      </w:r>
      <w:r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产品《</w:t>
      </w:r>
      <w:r w:rsidR="006C1003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中华人民共和国</w:t>
      </w:r>
      <w:r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医疗器械注册证》</w:t>
      </w:r>
      <w:r w:rsidR="00AC192F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或《医疗器械备案凭证》</w:t>
      </w:r>
      <w:r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；</w:t>
      </w:r>
    </w:p>
    <w:p w:rsidR="00A524D8" w:rsidRPr="00A524D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（4）</w:t>
      </w:r>
      <w:r w:rsidR="00AC192F" w:rsidRPr="00AC192F">
        <w:rPr>
          <w:rFonts w:ascii="方正仿宋_GBK" w:eastAsia="方正仿宋_GBK" w:hAnsi="Segoe UI" w:cs="Segoe UI" w:hint="eastAsia"/>
          <w:color w:val="555555"/>
          <w:sz w:val="32"/>
          <w:szCs w:val="32"/>
        </w:rPr>
        <w:t>生产企业授予代理配送商的授权书。</w:t>
      </w: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参与单位法定代表人签发的授权委托书（须明确授权范围）及身份证明（原件）；</w:t>
      </w:r>
    </w:p>
    <w:p w:rsidR="00A524D8" w:rsidRPr="00A524D8" w:rsidRDefault="00A524D8" w:rsidP="003B33BC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（5）厂家质量及售后服务承诺书（进口品牌可提供授权书）、投标单位诚信守法承诺书（必须由法定代表人签字并加盖单位公章）、所投产品的用户名单（提供效期内合同证明）及产品介绍、彩页资料等材料（全部加盖公章）；</w:t>
      </w:r>
    </w:p>
    <w:p w:rsidR="00A524D8" w:rsidRPr="00A524D8" w:rsidRDefault="00A524D8" w:rsidP="000404C1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2、投标人自行下载附件，按照附件内清单报价（加盖公章）。</w:t>
      </w:r>
    </w:p>
    <w:p w:rsidR="00A524D8" w:rsidRPr="00A524D8" w:rsidRDefault="002A6A58" w:rsidP="00A524D8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lastRenderedPageBreak/>
        <w:t>六</w:t>
      </w:r>
      <w:r w:rsidR="00A524D8"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、评标办法</w:t>
      </w:r>
    </w:p>
    <w:p w:rsidR="00A524D8" w:rsidRDefault="00A524D8" w:rsidP="0037610A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640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本次以</w:t>
      </w:r>
      <w:r w:rsidR="00B316A5" w:rsidRPr="002A6A58">
        <w:rPr>
          <w:rFonts w:ascii="方正仿宋_GBK" w:eastAsia="方正仿宋_GBK" w:hAnsi="Segoe UI" w:cs="Segoe UI" w:hint="eastAsia"/>
          <w:color w:val="555555"/>
          <w:sz w:val="32"/>
          <w:szCs w:val="32"/>
        </w:rPr>
        <w:t>符合采购产品要求的前提下，按报价最低的原则确定成交供应商。</w:t>
      </w:r>
    </w:p>
    <w:p w:rsidR="0037610A" w:rsidRDefault="00700CEE" w:rsidP="00A524D8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七、</w:t>
      </w:r>
      <w:r w:rsidR="0037610A">
        <w:rPr>
          <w:rFonts w:ascii="方正仿宋_GBK" w:eastAsia="方正仿宋_GBK" w:hAnsi="Segoe UI" w:cs="Segoe UI" w:hint="eastAsia"/>
          <w:color w:val="555555"/>
          <w:sz w:val="32"/>
          <w:szCs w:val="32"/>
        </w:rPr>
        <w:t>采购方式</w:t>
      </w:r>
    </w:p>
    <w:p w:rsidR="000404C1" w:rsidRDefault="00700CEE" w:rsidP="000404C1">
      <w:pPr>
        <w:spacing w:line="594" w:lineRule="exact"/>
        <w:ind w:firstLineChars="200" w:firstLine="640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须在重庆市药交网交易平台签订采购合同，且按线上实时的最低交易价格进行线上交易。</w:t>
      </w:r>
    </w:p>
    <w:p w:rsidR="000404C1" w:rsidRDefault="000404C1" w:rsidP="000404C1">
      <w:pPr>
        <w:spacing w:line="594" w:lineRule="exact"/>
        <w:rPr>
          <w:rFonts w:ascii="方正仿宋_GBK" w:eastAsia="方正仿宋_GBK" w:hAnsi="Segoe UI" w:cs="Segoe UI"/>
          <w:color w:val="555555"/>
          <w:sz w:val="32"/>
          <w:szCs w:val="32"/>
        </w:rPr>
      </w:pP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八、合同约定</w:t>
      </w:r>
    </w:p>
    <w:p w:rsidR="00700CEE" w:rsidRPr="000404C1" w:rsidRDefault="000404C1" w:rsidP="000404C1">
      <w:pPr>
        <w:spacing w:line="594" w:lineRule="exact"/>
        <w:ind w:firstLineChars="150" w:firstLine="480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0404C1">
        <w:rPr>
          <w:rFonts w:ascii="方正仿宋_GBK" w:eastAsia="方正仿宋_GBK" w:hAnsi="Segoe UI" w:cs="Segoe UI" w:hint="eastAsia"/>
          <w:color w:val="555555"/>
          <w:sz w:val="32"/>
          <w:szCs w:val="32"/>
        </w:rPr>
        <w:t>国家政策性调整按政策执行，同时该合同立即终止。合同效期内，若重庆市药交平台相关产品价格出现调整，则须根据不同情况调整合同履行价。如重庆市药交平台价格调整后低于中标价，则按照重庆市药交平台调整后的新价格履行本合同；如调整后，新价格高于中标价，甲方有权就该采购重新组织招标。</w:t>
      </w:r>
    </w:p>
    <w:p w:rsidR="0037610A" w:rsidRDefault="0037610A" w:rsidP="00A524D8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</w:p>
    <w:p w:rsidR="00A524D8" w:rsidRPr="00A524D8" w:rsidRDefault="00A524D8" w:rsidP="00A524D8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截止时间：2022年</w:t>
      </w:r>
      <w:r w:rsidR="00700CEE">
        <w:rPr>
          <w:rFonts w:ascii="方正仿宋_GBK" w:eastAsia="方正仿宋_GBK" w:hAnsi="Segoe UI" w:cs="Segoe UI" w:hint="eastAsia"/>
          <w:color w:val="555555"/>
          <w:sz w:val="32"/>
          <w:szCs w:val="32"/>
        </w:rPr>
        <w:t>10</w:t>
      </w: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月</w:t>
      </w:r>
      <w:r w:rsidR="006A1904">
        <w:rPr>
          <w:rFonts w:ascii="方正仿宋_GBK" w:eastAsia="方正仿宋_GBK" w:hAnsi="Segoe UI" w:cs="Segoe UI" w:hint="eastAsia"/>
          <w:color w:val="555555"/>
          <w:sz w:val="32"/>
          <w:szCs w:val="32"/>
        </w:rPr>
        <w:t>18</w:t>
      </w: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日</w:t>
      </w: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上午</w:t>
      </w: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1</w:t>
      </w: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1</w:t>
      </w: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:00</w:t>
      </w:r>
    </w:p>
    <w:p w:rsidR="00A524D8" w:rsidRPr="00A524D8" w:rsidRDefault="00A524D8" w:rsidP="00A524D8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联系人：陈老师</w:t>
      </w:r>
      <w:r w:rsidRPr="00A524D8">
        <w:rPr>
          <w:rFonts w:ascii="Segoe UI" w:eastAsia="方正仿宋_GBK" w:hAnsi="Segoe UI" w:cs="Segoe UI" w:hint="eastAsia"/>
          <w:color w:val="555555"/>
          <w:sz w:val="32"/>
          <w:szCs w:val="32"/>
        </w:rPr>
        <w:t>      </w:t>
      </w: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023-63930</w:t>
      </w: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1091</w:t>
      </w: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（</w:t>
      </w:r>
      <w:r>
        <w:rPr>
          <w:rFonts w:ascii="方正仿宋_GBK" w:eastAsia="方正仿宋_GBK" w:hAnsi="Segoe UI" w:cs="Segoe UI" w:hint="eastAsia"/>
          <w:color w:val="555555"/>
          <w:sz w:val="32"/>
          <w:szCs w:val="32"/>
        </w:rPr>
        <w:t>医学装备</w:t>
      </w: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科）</w:t>
      </w:r>
    </w:p>
    <w:p w:rsidR="0084407A" w:rsidRPr="000404C1" w:rsidRDefault="00A524D8" w:rsidP="000404C1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方正仿宋_GBK" w:eastAsia="方正仿宋_GBK" w:hAnsi="Segoe UI" w:cs="Segoe UI"/>
          <w:color w:val="555555"/>
          <w:sz w:val="32"/>
          <w:szCs w:val="32"/>
        </w:rPr>
      </w:pPr>
      <w:r w:rsidRPr="00A524D8">
        <w:rPr>
          <w:rFonts w:ascii="方正仿宋_GBK" w:eastAsia="方正仿宋_GBK" w:hAnsi="Segoe UI" w:cs="Segoe UI" w:hint="eastAsia"/>
          <w:color w:val="555555"/>
          <w:sz w:val="32"/>
          <w:szCs w:val="32"/>
        </w:rPr>
        <w:t>联系地址：渝中区解放西路9号</w:t>
      </w:r>
    </w:p>
    <w:sectPr w:rsidR="0084407A" w:rsidRPr="000404C1" w:rsidSect="000404C1">
      <w:pgSz w:w="11906" w:h="16838"/>
      <w:pgMar w:top="1440" w:right="1446" w:bottom="1440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793" w:rsidRDefault="00CA6793" w:rsidP="00B316A5">
      <w:r>
        <w:separator/>
      </w:r>
    </w:p>
  </w:endnote>
  <w:endnote w:type="continuationSeparator" w:id="1">
    <w:p w:rsidR="00CA6793" w:rsidRDefault="00CA6793" w:rsidP="00B3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793" w:rsidRDefault="00CA6793" w:rsidP="00B316A5">
      <w:r>
        <w:separator/>
      </w:r>
    </w:p>
  </w:footnote>
  <w:footnote w:type="continuationSeparator" w:id="1">
    <w:p w:rsidR="00CA6793" w:rsidRDefault="00CA6793" w:rsidP="00B31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4D8"/>
    <w:rsid w:val="000404C1"/>
    <w:rsid w:val="000E6249"/>
    <w:rsid w:val="00157946"/>
    <w:rsid w:val="00166938"/>
    <w:rsid w:val="00262027"/>
    <w:rsid w:val="002A24C7"/>
    <w:rsid w:val="002A6A58"/>
    <w:rsid w:val="002B225B"/>
    <w:rsid w:val="00330CB4"/>
    <w:rsid w:val="0037610A"/>
    <w:rsid w:val="003B33BC"/>
    <w:rsid w:val="004F6944"/>
    <w:rsid w:val="005448C3"/>
    <w:rsid w:val="006A1904"/>
    <w:rsid w:val="006B7A99"/>
    <w:rsid w:val="006C1003"/>
    <w:rsid w:val="00700CEE"/>
    <w:rsid w:val="00794956"/>
    <w:rsid w:val="007A2F35"/>
    <w:rsid w:val="007C6B8C"/>
    <w:rsid w:val="007E0A59"/>
    <w:rsid w:val="007F2012"/>
    <w:rsid w:val="007F7BA2"/>
    <w:rsid w:val="0084407A"/>
    <w:rsid w:val="00A524D8"/>
    <w:rsid w:val="00AC192F"/>
    <w:rsid w:val="00B316A5"/>
    <w:rsid w:val="00CA6793"/>
    <w:rsid w:val="00CB2845"/>
    <w:rsid w:val="00D414BA"/>
    <w:rsid w:val="00D84E32"/>
    <w:rsid w:val="00EF7D95"/>
    <w:rsid w:val="00F1654B"/>
    <w:rsid w:val="00F66FE0"/>
    <w:rsid w:val="00F7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31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16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1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1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174</Words>
  <Characters>997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江利</dc:creator>
  <cp:lastModifiedBy>陈艳灵</cp:lastModifiedBy>
  <cp:revision>10</cp:revision>
  <dcterms:created xsi:type="dcterms:W3CDTF">2022-09-30T04:50:00Z</dcterms:created>
  <dcterms:modified xsi:type="dcterms:W3CDTF">2022-10-14T06:16:00Z</dcterms:modified>
</cp:coreProperties>
</file>