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Pr="001D74B4" w:rsidRDefault="00E76464">
      <w:pPr>
        <w:rPr>
          <w:rFonts w:ascii="方正仿宋_GBK" w:eastAsia="方正仿宋_GBK" w:hAnsi="方正仿宋_GBK" w:cs="方正仿宋_GBK"/>
          <w:snapToGrid w:val="0"/>
          <w:kern w:val="0"/>
          <w:sz w:val="84"/>
          <w:szCs w:val="84"/>
        </w:rPr>
      </w:pPr>
    </w:p>
    <w:p w:rsidR="00E76464" w:rsidRPr="007A2074" w:rsidRDefault="00E76464">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566B22" w:rsidRPr="00DC2F8E">
        <w:rPr>
          <w:rFonts w:ascii="方正仿宋_GBK" w:eastAsia="方正仿宋_GBK" w:hAnsi="方正仿宋_GBK" w:cs="方正仿宋_GBK" w:hint="eastAsia"/>
          <w:sz w:val="32"/>
          <w:szCs w:val="32"/>
          <w:u w:val="single"/>
        </w:rPr>
        <w:t xml:space="preserve">  </w:t>
      </w:r>
      <w:r w:rsidR="00566B22" w:rsidRPr="007A2074">
        <w:rPr>
          <w:rFonts w:ascii="方正仿宋_GBK" w:eastAsia="方正仿宋_GBK" w:hAnsi="方正仿宋_GBK" w:cs="方正仿宋_GBK" w:hint="eastAsia"/>
          <w:sz w:val="36"/>
          <w:szCs w:val="36"/>
          <w:u w:val="single"/>
        </w:rPr>
        <w:t xml:space="preserve"> </w:t>
      </w:r>
      <w:r w:rsidR="007A2074">
        <w:rPr>
          <w:rFonts w:ascii="方正仿宋_GBK" w:eastAsia="方正仿宋_GBK" w:hAnsi="方正仿宋_GBK" w:cs="方正仿宋_GBK" w:hint="eastAsia"/>
          <w:sz w:val="36"/>
          <w:szCs w:val="36"/>
          <w:u w:val="single"/>
        </w:rPr>
        <w:t xml:space="preserve">   </w:t>
      </w:r>
      <w:r w:rsidR="009A558D">
        <w:rPr>
          <w:rFonts w:ascii="方正仿宋_GBK" w:eastAsia="方正仿宋_GBK" w:hAnsi="方正仿宋_GBK" w:cs="方正仿宋_GBK" w:hint="eastAsia"/>
          <w:sz w:val="36"/>
          <w:szCs w:val="36"/>
          <w:u w:val="single"/>
        </w:rPr>
        <w:t xml:space="preserve">  </w:t>
      </w:r>
      <w:r w:rsidR="009A558D" w:rsidRPr="009A558D">
        <w:rPr>
          <w:rFonts w:ascii="方正仿宋_GBK" w:eastAsia="方正仿宋_GBK" w:hAnsi="方正仿宋_GBK" w:cs="方正仿宋_GBK" w:hint="eastAsia"/>
          <w:sz w:val="36"/>
          <w:szCs w:val="36"/>
          <w:u w:val="single"/>
        </w:rPr>
        <w:t>电子阴道镜</w:t>
      </w:r>
      <w:r w:rsidR="007A2074">
        <w:rPr>
          <w:rFonts w:ascii="方正仿宋_GBK" w:eastAsia="方正仿宋_GBK" w:hAnsi="方正仿宋_GBK" w:cs="方正仿宋_GBK" w:hint="eastAsia"/>
          <w:sz w:val="36"/>
          <w:szCs w:val="36"/>
          <w:u w:val="single"/>
        </w:rPr>
        <w:t xml:space="preserve">  </w:t>
      </w:r>
      <w:r w:rsidR="009A558D">
        <w:rPr>
          <w:rFonts w:ascii="方正仿宋_GBK" w:eastAsia="方正仿宋_GBK" w:hAnsi="方正仿宋_GBK" w:cs="方正仿宋_GBK" w:hint="eastAsia"/>
          <w:sz w:val="36"/>
          <w:szCs w:val="36"/>
          <w:u w:val="single"/>
        </w:rPr>
        <w:t xml:space="preserve">   </w:t>
      </w:r>
      <w:r w:rsidR="00047E9C" w:rsidRPr="00DC2F8E">
        <w:rPr>
          <w:rFonts w:ascii="方正仿宋_GBK" w:eastAsia="方正仿宋_GBK" w:hAnsi="方正仿宋_GBK" w:cs="方正仿宋_GBK" w:hint="eastAsia"/>
          <w:sz w:val="36"/>
          <w:szCs w:val="36"/>
          <w:u w:val="single"/>
        </w:rPr>
        <w:t xml:space="preserve"> </w:t>
      </w:r>
      <w:r w:rsidR="001D74B4" w:rsidRPr="00DC2F8E">
        <w:rPr>
          <w:rFonts w:ascii="方正仿宋_GBK" w:eastAsia="方正仿宋_GBK" w:hAnsi="方正仿宋_GBK" w:cs="方正仿宋_GBK"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566B22">
        <w:rPr>
          <w:rFonts w:eastAsia="方正仿宋_GBK" w:hint="eastAsia"/>
          <w:kern w:val="0"/>
          <w:sz w:val="36"/>
          <w:szCs w:val="36"/>
          <w:u w:val="single"/>
        </w:rPr>
        <w:t>4</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9A558D">
        <w:rPr>
          <w:rFonts w:eastAsia="方正仿宋_GBK" w:hint="eastAsia"/>
          <w:kern w:val="0"/>
          <w:sz w:val="36"/>
          <w:szCs w:val="36"/>
          <w:u w:val="single"/>
        </w:rPr>
        <w:t>10</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566B22">
        <w:rPr>
          <w:rFonts w:ascii="方正仿宋_GBK" w:eastAsia="方正仿宋_GBK" w:hAnsi="方正仿宋_GBK" w:cs="方正仿宋_GBK" w:hint="eastAsia"/>
          <w:sz w:val="36"/>
          <w:szCs w:val="36"/>
        </w:rPr>
        <w:t>四</w:t>
      </w:r>
      <w:r>
        <w:rPr>
          <w:rFonts w:ascii="方正仿宋_GBK" w:eastAsia="方正仿宋_GBK" w:hAnsi="方正仿宋_GBK" w:cs="方正仿宋_GBK" w:hint="eastAsia"/>
          <w:sz w:val="36"/>
          <w:szCs w:val="36"/>
        </w:rPr>
        <w:t>年</w:t>
      </w:r>
      <w:r w:rsidR="006600F0">
        <w:rPr>
          <w:rFonts w:ascii="方正仿宋_GBK" w:eastAsia="方正仿宋_GBK" w:hAnsi="方正仿宋_GBK" w:cs="方正仿宋_GBK" w:hint="eastAsia"/>
          <w:sz w:val="36"/>
          <w:szCs w:val="36"/>
        </w:rPr>
        <w:t>三</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927026" w:rsidRPr="00927026" w:rsidRDefault="00927026" w:rsidP="00927026">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Spec="center" w:tblpY="12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567"/>
        <w:gridCol w:w="850"/>
        <w:gridCol w:w="1701"/>
        <w:gridCol w:w="2552"/>
      </w:tblGrid>
      <w:tr w:rsidR="00566B22" w:rsidRPr="00E76464" w:rsidTr="00566B22">
        <w:trPr>
          <w:trHeight w:val="485"/>
        </w:trPr>
        <w:tc>
          <w:tcPr>
            <w:tcW w:w="81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65168A" w:rsidRPr="009A558D" w:rsidRDefault="009A558D" w:rsidP="00115A68">
            <w:pPr>
              <w:spacing w:line="594" w:lineRule="exact"/>
              <w:jc w:val="center"/>
              <w:rPr>
                <w:rFonts w:ascii="方正仿宋_GBK" w:eastAsia="方正仿宋_GBK"/>
                <w:color w:val="000000" w:themeColor="text1"/>
                <w:kern w:val="0"/>
                <w:sz w:val="32"/>
                <w:szCs w:val="32"/>
              </w:rPr>
            </w:pPr>
            <w:r w:rsidRPr="009A558D">
              <w:rPr>
                <w:rFonts w:ascii="方正仿宋_GBK" w:eastAsia="方正仿宋_GBK" w:hAnsi="方正仿宋_GBK" w:cs="方正仿宋_GBK" w:hint="eastAsia"/>
                <w:sz w:val="36"/>
                <w:szCs w:val="36"/>
              </w:rPr>
              <w:t xml:space="preserve">电子阴道镜   </w:t>
            </w:r>
            <w:r w:rsidR="00DC2F8E" w:rsidRPr="009A558D">
              <w:rPr>
                <w:rFonts w:ascii="方正仿宋_GBK" w:eastAsia="方正仿宋_GBK" w:hAnsi="方正仿宋_GBK" w:cs="方正仿宋_GBK" w:hint="eastAsia"/>
                <w:sz w:val="32"/>
                <w:szCs w:val="32"/>
              </w:rPr>
              <w:t xml:space="preserve">  </w:t>
            </w:r>
          </w:p>
        </w:tc>
        <w:tc>
          <w:tcPr>
            <w:tcW w:w="567" w:type="dxa"/>
            <w:vAlign w:val="center"/>
          </w:tcPr>
          <w:p w:rsidR="0065168A" w:rsidRPr="001C49C6" w:rsidRDefault="00DC2F8E" w:rsidP="0096317E">
            <w:pPr>
              <w:spacing w:line="594" w:lineRule="exact"/>
              <w:jc w:val="center"/>
              <w:rPr>
                <w:rFonts w:ascii="方正仿宋_GBK" w:eastAsia="方正仿宋_GBK"/>
                <w:color w:val="000000" w:themeColor="text1"/>
                <w:kern w:val="0"/>
                <w:sz w:val="32"/>
                <w:szCs w:val="32"/>
              </w:rPr>
            </w:pPr>
            <w:r>
              <w:rPr>
                <w:rFonts w:ascii="方正仿宋_GBK" w:eastAsia="方正仿宋_GBK" w:hint="eastAsia"/>
                <w:color w:val="000000" w:themeColor="text1"/>
                <w:kern w:val="0"/>
                <w:sz w:val="32"/>
                <w:szCs w:val="32"/>
              </w:rPr>
              <w:t>1</w:t>
            </w:r>
          </w:p>
        </w:tc>
        <w:tc>
          <w:tcPr>
            <w:tcW w:w="850" w:type="dxa"/>
            <w:vAlign w:val="center"/>
          </w:tcPr>
          <w:p w:rsidR="0065168A" w:rsidRPr="001C49C6" w:rsidRDefault="0065168A" w:rsidP="000A65E4">
            <w:pPr>
              <w:spacing w:line="594" w:lineRule="exact"/>
              <w:jc w:val="center"/>
              <w:rPr>
                <w:rFonts w:ascii="方正仿宋_GBK" w:eastAsia="方正仿宋_GBK"/>
                <w:color w:val="000000" w:themeColor="text1"/>
                <w:kern w:val="0"/>
                <w:sz w:val="32"/>
                <w:szCs w:val="32"/>
              </w:rPr>
            </w:pPr>
            <w:r w:rsidRPr="001C49C6">
              <w:rPr>
                <w:rFonts w:ascii="方正仿宋_GBK" w:eastAsia="方正仿宋_GBK" w:hint="eastAsia"/>
                <w:color w:val="000000" w:themeColor="text1"/>
                <w:kern w:val="0"/>
                <w:sz w:val="32"/>
                <w:szCs w:val="32"/>
              </w:rPr>
              <w:t>台</w:t>
            </w:r>
          </w:p>
        </w:tc>
        <w:tc>
          <w:tcPr>
            <w:tcW w:w="1701" w:type="dxa"/>
            <w:vAlign w:val="center"/>
          </w:tcPr>
          <w:p w:rsidR="0065168A" w:rsidRPr="001C49C6" w:rsidRDefault="00001AD9" w:rsidP="00115A68">
            <w:pPr>
              <w:spacing w:line="594" w:lineRule="exact"/>
              <w:jc w:val="center"/>
              <w:rPr>
                <w:rFonts w:ascii="方正仿宋_GBK" w:eastAsia="方正仿宋_GBK"/>
                <w:color w:val="000000" w:themeColor="text1"/>
                <w:kern w:val="0"/>
                <w:sz w:val="32"/>
                <w:szCs w:val="32"/>
              </w:rPr>
            </w:pPr>
            <w:r>
              <w:rPr>
                <w:rFonts w:eastAsia="方正仿宋_GBK" w:hint="eastAsia"/>
                <w:color w:val="000000" w:themeColor="text1"/>
                <w:kern w:val="0"/>
                <w:sz w:val="32"/>
                <w:szCs w:val="32"/>
              </w:rPr>
              <w:t>7</w:t>
            </w:r>
          </w:p>
        </w:tc>
        <w:tc>
          <w:tcPr>
            <w:tcW w:w="2552"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bl>
    <w:p w:rsidR="00E76464" w:rsidRDefault="00E76464" w:rsidP="00D25D2E">
      <w:pPr>
        <w:spacing w:line="594" w:lineRule="exact"/>
        <w:ind w:firstLineChars="200" w:firstLine="595"/>
        <w:rPr>
          <w:rFonts w:ascii="方正小标宋_GBK" w:eastAsia="方正小标宋_GBK"/>
          <w:sz w:val="32"/>
          <w:szCs w:val="32"/>
        </w:rPr>
      </w:pPr>
      <w:bookmarkStart w:id="0" w:name="_GoBack"/>
      <w:bookmarkEnd w:id="0"/>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w:t>
      </w:r>
      <w:r w:rsidRPr="00A262C1">
        <w:rPr>
          <w:rFonts w:ascii="方正仿宋_GBK" w:eastAsia="方正仿宋_GBK" w:hint="eastAsia"/>
          <w:sz w:val="32"/>
          <w:szCs w:val="32"/>
        </w:rPr>
        <w:lastRenderedPageBreak/>
        <w:t>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927026">
        <w:rPr>
          <w:rFonts w:ascii="方正仿宋_GBK" w:eastAsia="方正仿宋_GBK" w:hint="eastAsia"/>
          <w:sz w:val="32"/>
          <w:szCs w:val="32"/>
        </w:rPr>
        <w:t>A栋</w:t>
      </w:r>
      <w:r w:rsidR="00D2358D" w:rsidRPr="00D2358D">
        <w:rPr>
          <w:rFonts w:ascii="方正仿宋_GBK" w:eastAsia="方正仿宋_GBK" w:hint="eastAsia"/>
          <w:sz w:val="32"/>
          <w:szCs w:val="32"/>
        </w:rPr>
        <w:t>321室</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1C49C6" w:rsidRDefault="003D525D" w:rsidP="009361DE">
      <w:pPr>
        <w:spacing w:line="594" w:lineRule="exact"/>
        <w:ind w:firstLineChars="200" w:firstLine="595"/>
        <w:rPr>
          <w:rFonts w:ascii="方正仿宋_GBK" w:eastAsia="方正仿宋_GBK"/>
          <w:color w:val="000000" w:themeColor="text1"/>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w:t>
      </w:r>
      <w:r w:rsidR="007E5ED5" w:rsidRPr="001C49C6">
        <w:rPr>
          <w:rFonts w:ascii="方正仿宋_GBK" w:eastAsia="方正仿宋_GBK" w:hint="eastAsia"/>
          <w:color w:val="000000" w:themeColor="text1"/>
          <w:sz w:val="32"/>
          <w:szCs w:val="32"/>
        </w:rPr>
        <w:t>202</w:t>
      </w:r>
      <w:r w:rsidR="00566B22" w:rsidRPr="001C49C6">
        <w:rPr>
          <w:rFonts w:ascii="方正仿宋_GBK" w:eastAsia="方正仿宋_GBK" w:hint="eastAsia"/>
          <w:color w:val="000000" w:themeColor="text1"/>
          <w:sz w:val="32"/>
          <w:szCs w:val="32"/>
        </w:rPr>
        <w:t>4</w:t>
      </w:r>
      <w:r w:rsidR="007E5ED5" w:rsidRPr="001C49C6">
        <w:rPr>
          <w:rFonts w:ascii="方正仿宋_GBK" w:eastAsia="方正仿宋_GBK" w:hint="eastAsia"/>
          <w:color w:val="000000" w:themeColor="text1"/>
          <w:sz w:val="32"/>
          <w:szCs w:val="32"/>
        </w:rPr>
        <w:t>年</w:t>
      </w:r>
      <w:r w:rsidR="006600F0" w:rsidRPr="001C49C6">
        <w:rPr>
          <w:rFonts w:ascii="方正仿宋_GBK" w:eastAsia="方正仿宋_GBK" w:hint="eastAsia"/>
          <w:color w:val="000000" w:themeColor="text1"/>
          <w:sz w:val="32"/>
          <w:szCs w:val="32"/>
        </w:rPr>
        <w:t>3</w:t>
      </w:r>
      <w:r w:rsidR="007E5ED5" w:rsidRPr="001C49C6">
        <w:rPr>
          <w:rFonts w:ascii="方正仿宋_GBK" w:eastAsia="方正仿宋_GBK" w:hint="eastAsia"/>
          <w:color w:val="000000" w:themeColor="text1"/>
          <w:sz w:val="32"/>
          <w:szCs w:val="32"/>
        </w:rPr>
        <w:t>月</w:t>
      </w:r>
      <w:r w:rsidR="001C49C6" w:rsidRPr="001C49C6">
        <w:rPr>
          <w:rFonts w:ascii="方正仿宋_GBK" w:eastAsia="方正仿宋_GBK" w:hint="eastAsia"/>
          <w:color w:val="000000" w:themeColor="text1"/>
          <w:sz w:val="32"/>
          <w:szCs w:val="32"/>
        </w:rPr>
        <w:t>1</w:t>
      </w:r>
      <w:r w:rsidR="00001AD9">
        <w:rPr>
          <w:rFonts w:ascii="方正仿宋_GBK" w:eastAsia="方正仿宋_GBK" w:hint="eastAsia"/>
          <w:color w:val="000000" w:themeColor="text1"/>
          <w:sz w:val="32"/>
          <w:szCs w:val="32"/>
        </w:rPr>
        <w:t>9</w:t>
      </w:r>
      <w:r w:rsidR="007E5ED5" w:rsidRPr="001C49C6">
        <w:rPr>
          <w:rFonts w:ascii="方正仿宋_GBK" w:eastAsia="方正仿宋_GBK" w:hint="eastAsia"/>
          <w:color w:val="000000" w:themeColor="text1"/>
          <w:sz w:val="32"/>
          <w:szCs w:val="32"/>
        </w:rPr>
        <w:t>日</w:t>
      </w:r>
      <w:r w:rsidR="00727328" w:rsidRPr="001C49C6">
        <w:rPr>
          <w:rFonts w:ascii="方正仿宋_GBK" w:eastAsia="方正仿宋_GBK" w:hint="eastAsia"/>
          <w:color w:val="000000" w:themeColor="text1"/>
          <w:sz w:val="32"/>
          <w:szCs w:val="32"/>
        </w:rPr>
        <w:t>下</w:t>
      </w:r>
      <w:r w:rsidR="007E5ED5" w:rsidRPr="001C49C6">
        <w:rPr>
          <w:rFonts w:ascii="方正仿宋_GBK" w:eastAsia="方正仿宋_GBK" w:hint="eastAsia"/>
          <w:color w:val="000000" w:themeColor="text1"/>
          <w:sz w:val="32"/>
          <w:szCs w:val="32"/>
        </w:rPr>
        <w:t>午</w:t>
      </w:r>
      <w:r w:rsidR="00566B22" w:rsidRPr="001C49C6">
        <w:rPr>
          <w:rFonts w:ascii="方正仿宋_GBK" w:eastAsia="方正仿宋_GBK" w:hint="eastAsia"/>
          <w:color w:val="000000" w:themeColor="text1"/>
          <w:sz w:val="32"/>
          <w:szCs w:val="32"/>
        </w:rPr>
        <w:t>17</w:t>
      </w:r>
      <w:r w:rsidR="0054197E" w:rsidRPr="001C49C6">
        <w:rPr>
          <w:rFonts w:ascii="方正仿宋_GBK" w:eastAsia="方正仿宋_GBK" w:hint="eastAsia"/>
          <w:color w:val="000000" w:themeColor="text1"/>
          <w:sz w:val="32"/>
          <w:szCs w:val="32"/>
        </w:rPr>
        <w:t>:</w:t>
      </w:r>
      <w:r w:rsidR="00566B22" w:rsidRPr="001C49C6">
        <w:rPr>
          <w:rFonts w:ascii="方正仿宋_GBK" w:eastAsia="方正仿宋_GBK" w:hint="eastAsia"/>
          <w:color w:val="000000" w:themeColor="text1"/>
          <w:sz w:val="32"/>
          <w:szCs w:val="32"/>
        </w:rPr>
        <w:t>30</w:t>
      </w:r>
      <w:r w:rsidR="007E5ED5" w:rsidRPr="001C49C6">
        <w:rPr>
          <w:rFonts w:ascii="方正仿宋_GBK" w:eastAsia="方正仿宋_GBK" w:hint="eastAsia"/>
          <w:color w:val="000000" w:themeColor="text1"/>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3537"/>
        <w:gridCol w:w="2656"/>
        <w:gridCol w:w="1101"/>
        <w:gridCol w:w="1456"/>
      </w:tblGrid>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37"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2656"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101"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c>
          <w:tcPr>
            <w:tcW w:w="1456" w:type="dxa"/>
            <w:vAlign w:val="center"/>
          </w:tcPr>
          <w:p w:rsidR="0096317E" w:rsidRDefault="0096317E" w:rsidP="0096317E">
            <w:pPr>
              <w:spacing w:line="594" w:lineRule="exact"/>
              <w:jc w:val="center"/>
              <w:rPr>
                <w:rFonts w:eastAsia="方正仿宋_GBK"/>
                <w:color w:val="000000"/>
                <w:kern w:val="0"/>
                <w:sz w:val="32"/>
                <w:szCs w:val="32"/>
              </w:rPr>
            </w:pPr>
            <w:r>
              <w:rPr>
                <w:rFonts w:eastAsia="方正仿宋_GBK" w:hint="eastAsia"/>
                <w:color w:val="000000"/>
                <w:kern w:val="0"/>
                <w:sz w:val="32"/>
                <w:szCs w:val="32"/>
              </w:rPr>
              <w:t>备注</w:t>
            </w:r>
          </w:p>
        </w:tc>
      </w:tr>
      <w:tr w:rsidR="00115A68"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115A68" w:rsidRPr="00E76464" w:rsidRDefault="00115A68" w:rsidP="00115A68">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3537" w:type="dxa"/>
            <w:tcBorders>
              <w:top w:val="single" w:sz="4" w:space="0" w:color="auto"/>
              <w:left w:val="single" w:sz="4" w:space="0" w:color="auto"/>
              <w:bottom w:val="single" w:sz="4" w:space="0" w:color="auto"/>
              <w:right w:val="single" w:sz="4" w:space="0" w:color="auto"/>
            </w:tcBorders>
            <w:vAlign w:val="center"/>
          </w:tcPr>
          <w:p w:rsidR="00115A68" w:rsidRPr="009A558D" w:rsidRDefault="009A558D" w:rsidP="00115A68">
            <w:pPr>
              <w:spacing w:line="594" w:lineRule="exact"/>
              <w:jc w:val="center"/>
              <w:rPr>
                <w:rFonts w:ascii="方正仿宋_GBK" w:eastAsia="方正仿宋_GBK"/>
                <w:kern w:val="0"/>
                <w:sz w:val="32"/>
                <w:szCs w:val="32"/>
              </w:rPr>
            </w:pPr>
            <w:r w:rsidRPr="009A558D">
              <w:rPr>
                <w:rFonts w:ascii="方正仿宋_GBK" w:eastAsia="方正仿宋_GBK" w:hAnsi="方正仿宋_GBK" w:cs="方正仿宋_GBK" w:hint="eastAsia"/>
                <w:sz w:val="36"/>
                <w:szCs w:val="36"/>
              </w:rPr>
              <w:t xml:space="preserve">电子阴道镜   </w:t>
            </w:r>
            <w:r w:rsidR="00DC2F8E" w:rsidRPr="009A558D">
              <w:rPr>
                <w:rFonts w:ascii="方正仿宋_GBK" w:eastAsia="方正仿宋_GBK" w:hAnsi="方正仿宋_GBK" w:cs="方正仿宋_GBK" w:hint="eastAsia"/>
                <w:sz w:val="32"/>
                <w:szCs w:val="32"/>
              </w:rPr>
              <w:t xml:space="preserve">  </w:t>
            </w:r>
          </w:p>
        </w:tc>
        <w:tc>
          <w:tcPr>
            <w:tcW w:w="2656" w:type="dxa"/>
            <w:tcBorders>
              <w:top w:val="single" w:sz="4" w:space="0" w:color="auto"/>
              <w:left w:val="single" w:sz="4" w:space="0" w:color="auto"/>
              <w:right w:val="single" w:sz="4" w:space="0" w:color="auto"/>
            </w:tcBorders>
            <w:vAlign w:val="center"/>
          </w:tcPr>
          <w:p w:rsidR="00115A68" w:rsidRPr="0096456C" w:rsidRDefault="00115A68" w:rsidP="00115A68">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101" w:type="dxa"/>
            <w:tcBorders>
              <w:top w:val="single" w:sz="4" w:space="0" w:color="auto"/>
              <w:left w:val="single" w:sz="4" w:space="0" w:color="auto"/>
              <w:bottom w:val="single" w:sz="4" w:space="0" w:color="auto"/>
              <w:right w:val="single" w:sz="4" w:space="0" w:color="auto"/>
            </w:tcBorders>
            <w:vAlign w:val="center"/>
          </w:tcPr>
          <w:p w:rsidR="00115A68" w:rsidRPr="0096456C" w:rsidRDefault="00DC2F8E" w:rsidP="00115A68">
            <w:pPr>
              <w:spacing w:line="594" w:lineRule="exact"/>
              <w:jc w:val="center"/>
              <w:rPr>
                <w:rFonts w:eastAsia="方正仿宋_GBK"/>
                <w:kern w:val="0"/>
                <w:sz w:val="32"/>
                <w:szCs w:val="32"/>
              </w:rPr>
            </w:pPr>
            <w:r>
              <w:rPr>
                <w:rFonts w:ascii="方正仿宋_GBK" w:eastAsia="方正仿宋_GBK" w:hint="eastAsia"/>
                <w:kern w:val="0"/>
                <w:sz w:val="32"/>
                <w:szCs w:val="32"/>
              </w:rPr>
              <w:t>1</w:t>
            </w:r>
            <w:r w:rsidR="00115A68">
              <w:rPr>
                <w:rFonts w:eastAsia="方正仿宋_GBK" w:hint="eastAsia"/>
                <w:kern w:val="0"/>
                <w:sz w:val="32"/>
                <w:szCs w:val="32"/>
              </w:rPr>
              <w:t>台</w:t>
            </w:r>
          </w:p>
        </w:tc>
        <w:tc>
          <w:tcPr>
            <w:tcW w:w="1456" w:type="dxa"/>
            <w:vAlign w:val="center"/>
          </w:tcPr>
          <w:p w:rsidR="00115A68" w:rsidRDefault="00115A68" w:rsidP="00115A68">
            <w:pPr>
              <w:spacing w:line="594" w:lineRule="exact"/>
              <w:jc w:val="center"/>
              <w:rPr>
                <w:rFonts w:eastAsia="方正仿宋_GBK"/>
                <w:color w:val="000000"/>
                <w:kern w:val="0"/>
                <w:sz w:val="32"/>
                <w:szCs w:val="32"/>
              </w:rPr>
            </w:pP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001AD9" w:rsidRPr="00001AD9" w:rsidRDefault="00001AD9" w:rsidP="00001AD9">
      <w:pPr>
        <w:autoSpaceDE w:val="0"/>
        <w:autoSpaceDN w:val="0"/>
        <w:spacing w:line="360" w:lineRule="auto"/>
        <w:ind w:left="284"/>
        <w:jc w:val="left"/>
        <w:rPr>
          <w:rFonts w:ascii="方正仿宋_GBK" w:eastAsia="方正仿宋_GBK"/>
          <w:sz w:val="32"/>
          <w:szCs w:val="32"/>
        </w:rPr>
      </w:pPr>
      <w:r>
        <w:rPr>
          <w:rFonts w:ascii="方正仿宋_GBK" w:eastAsia="方正仿宋_GBK" w:hint="eastAsia"/>
          <w:sz w:val="32"/>
          <w:szCs w:val="32"/>
        </w:rPr>
        <w:t xml:space="preserve">     </w:t>
      </w:r>
      <w:r w:rsidRPr="00001AD9">
        <w:rPr>
          <w:rFonts w:ascii="方正仿宋_GBK" w:eastAsia="方正仿宋_GBK" w:hint="eastAsia"/>
          <w:sz w:val="32"/>
          <w:szCs w:val="32"/>
        </w:rPr>
        <w:t>1.</w:t>
      </w:r>
      <w:r w:rsidRPr="00001AD9">
        <w:rPr>
          <w:rFonts w:ascii="方正仿宋_GBK" w:eastAsia="方正仿宋_GBK" w:hint="eastAsia"/>
          <w:sz w:val="32"/>
          <w:szCs w:val="32"/>
        </w:rPr>
        <w:tab/>
        <w:t>镜头CMOS成像功能≥1080P信号，像素≥200万，成像系统水平分辨率≥1050TVL。</w:t>
      </w:r>
    </w:p>
    <w:p w:rsidR="00001AD9" w:rsidRPr="00001AD9" w:rsidRDefault="00001AD9" w:rsidP="00001AD9">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001AD9">
        <w:rPr>
          <w:rFonts w:ascii="方正仿宋_GBK" w:eastAsia="方正仿宋_GBK" w:hint="eastAsia"/>
          <w:sz w:val="32"/>
          <w:szCs w:val="32"/>
        </w:rPr>
        <w:t>2.</w:t>
      </w:r>
      <w:r w:rsidRPr="00001AD9">
        <w:rPr>
          <w:rFonts w:ascii="方正仿宋_GBK" w:eastAsia="方正仿宋_GBK" w:hint="eastAsia"/>
          <w:sz w:val="32"/>
          <w:szCs w:val="32"/>
        </w:rPr>
        <w:tab/>
        <w:t>放大倍数支持≥1-40倍。</w:t>
      </w:r>
    </w:p>
    <w:p w:rsidR="00001AD9" w:rsidRPr="00001AD9" w:rsidRDefault="00001AD9" w:rsidP="00001AD9">
      <w:pPr>
        <w:autoSpaceDE w:val="0"/>
        <w:autoSpaceDN w:val="0"/>
        <w:spacing w:line="360" w:lineRule="auto"/>
        <w:ind w:left="284"/>
        <w:jc w:val="left"/>
        <w:rPr>
          <w:rFonts w:ascii="方正仿宋_GBK" w:eastAsia="方正仿宋_GBK"/>
          <w:sz w:val="32"/>
          <w:szCs w:val="32"/>
        </w:rPr>
      </w:pPr>
      <w:r>
        <w:rPr>
          <w:rFonts w:ascii="方正仿宋_GBK" w:eastAsia="方正仿宋_GBK" w:hint="eastAsia"/>
          <w:sz w:val="32"/>
          <w:szCs w:val="32"/>
        </w:rPr>
        <w:t xml:space="preserve">    </w:t>
      </w:r>
      <w:r w:rsidRPr="00001AD9">
        <w:rPr>
          <w:rFonts w:ascii="方正仿宋_GBK" w:eastAsia="方正仿宋_GBK" w:hint="eastAsia"/>
          <w:sz w:val="32"/>
          <w:szCs w:val="32"/>
        </w:rPr>
        <w:t>3.</w:t>
      </w:r>
      <w:r w:rsidRPr="00001AD9">
        <w:rPr>
          <w:rFonts w:ascii="方正仿宋_GBK" w:eastAsia="方正仿宋_GBK" w:hint="eastAsia"/>
          <w:sz w:val="32"/>
          <w:szCs w:val="32"/>
        </w:rPr>
        <w:tab/>
        <w:t>具备快速自动聚焦和手动聚焦功能。</w:t>
      </w:r>
    </w:p>
    <w:p w:rsidR="00001AD9" w:rsidRPr="00001AD9" w:rsidRDefault="00001AD9" w:rsidP="00001AD9">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001AD9">
        <w:rPr>
          <w:rFonts w:ascii="方正仿宋_GBK" w:eastAsia="方正仿宋_GBK" w:hint="eastAsia"/>
          <w:sz w:val="32"/>
          <w:szCs w:val="32"/>
        </w:rPr>
        <w:t>4.</w:t>
      </w:r>
      <w:r>
        <w:rPr>
          <w:rFonts w:ascii="方正仿宋_GBK" w:eastAsia="方正仿宋_GBK" w:hint="eastAsia"/>
          <w:sz w:val="32"/>
          <w:szCs w:val="32"/>
        </w:rPr>
        <w:t xml:space="preserve"> </w:t>
      </w:r>
      <w:r w:rsidRPr="00001AD9">
        <w:rPr>
          <w:rFonts w:ascii="方正仿宋_GBK" w:eastAsia="方正仿宋_GBK" w:hint="eastAsia"/>
          <w:sz w:val="32"/>
          <w:szCs w:val="32"/>
        </w:rPr>
        <w:t>镜头防水按键设计，具备手柄按键控制图像采集、定位宫颈口功能。</w:t>
      </w:r>
    </w:p>
    <w:p w:rsidR="00001AD9" w:rsidRPr="00001AD9" w:rsidRDefault="00001AD9" w:rsidP="00001AD9">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001AD9">
        <w:rPr>
          <w:rFonts w:ascii="方正仿宋_GBK" w:eastAsia="方正仿宋_GBK" w:hint="eastAsia"/>
          <w:sz w:val="32"/>
          <w:szCs w:val="32"/>
        </w:rPr>
        <w:t>5.</w:t>
      </w:r>
      <w:r>
        <w:rPr>
          <w:rFonts w:ascii="方正仿宋_GBK" w:eastAsia="方正仿宋_GBK" w:hint="eastAsia"/>
          <w:sz w:val="32"/>
          <w:szCs w:val="32"/>
        </w:rPr>
        <w:t xml:space="preserve"> </w:t>
      </w:r>
      <w:r w:rsidRPr="00001AD9">
        <w:rPr>
          <w:rFonts w:ascii="方正仿宋_GBK" w:eastAsia="方正仿宋_GBK" w:hint="eastAsia"/>
          <w:sz w:val="32"/>
          <w:szCs w:val="32"/>
        </w:rPr>
        <w:t>具备≥2个独立的视频接口，与工作站集成一体，具备扩展显示镜头原始图像，可脱离工作站软件独立观察图像。</w:t>
      </w:r>
    </w:p>
    <w:p w:rsidR="00001AD9" w:rsidRPr="00001AD9" w:rsidRDefault="00001AD9" w:rsidP="00001AD9">
      <w:pPr>
        <w:autoSpaceDE w:val="0"/>
        <w:autoSpaceDN w:val="0"/>
        <w:spacing w:line="360" w:lineRule="auto"/>
        <w:ind w:left="284"/>
        <w:jc w:val="left"/>
        <w:rPr>
          <w:rFonts w:ascii="方正仿宋_GBK" w:eastAsia="方正仿宋_GBK"/>
          <w:sz w:val="32"/>
          <w:szCs w:val="32"/>
        </w:rPr>
      </w:pPr>
      <w:r>
        <w:rPr>
          <w:rFonts w:ascii="方正仿宋_GBK" w:eastAsia="方正仿宋_GBK" w:hint="eastAsia"/>
          <w:sz w:val="32"/>
          <w:szCs w:val="32"/>
        </w:rPr>
        <w:t xml:space="preserve">   </w:t>
      </w:r>
      <w:r w:rsidRPr="00001AD9">
        <w:rPr>
          <w:rFonts w:ascii="方正仿宋_GBK" w:eastAsia="方正仿宋_GBK" w:hint="eastAsia"/>
          <w:sz w:val="32"/>
          <w:szCs w:val="32"/>
        </w:rPr>
        <w:t>6.</w:t>
      </w:r>
      <w:r>
        <w:rPr>
          <w:rFonts w:ascii="方正仿宋_GBK" w:eastAsia="方正仿宋_GBK" w:hint="eastAsia"/>
          <w:sz w:val="32"/>
          <w:szCs w:val="32"/>
        </w:rPr>
        <w:t xml:space="preserve"> </w:t>
      </w:r>
      <w:r w:rsidRPr="00001AD9">
        <w:rPr>
          <w:rFonts w:ascii="方正仿宋_GBK" w:eastAsia="方正仿宋_GBK" w:hint="eastAsia"/>
          <w:sz w:val="32"/>
          <w:szCs w:val="32"/>
        </w:rPr>
        <w:t>具备语音播报操作提示功能。</w:t>
      </w:r>
    </w:p>
    <w:p w:rsidR="00001AD9" w:rsidRPr="00001AD9" w:rsidRDefault="00001AD9" w:rsidP="00001AD9">
      <w:pPr>
        <w:autoSpaceDE w:val="0"/>
        <w:autoSpaceDN w:val="0"/>
        <w:spacing w:line="360" w:lineRule="auto"/>
        <w:ind w:left="284"/>
        <w:jc w:val="left"/>
        <w:rPr>
          <w:rFonts w:ascii="方正仿宋_GBK" w:eastAsia="方正仿宋_GBK"/>
          <w:sz w:val="32"/>
          <w:szCs w:val="32"/>
        </w:rPr>
      </w:pPr>
      <w:r>
        <w:rPr>
          <w:rFonts w:ascii="方正仿宋_GBK" w:eastAsia="方正仿宋_GBK" w:hint="eastAsia"/>
          <w:sz w:val="32"/>
          <w:szCs w:val="32"/>
        </w:rPr>
        <w:t xml:space="preserve">   </w:t>
      </w:r>
      <w:r w:rsidRPr="00001AD9">
        <w:rPr>
          <w:rFonts w:ascii="方正仿宋_GBK" w:eastAsia="方正仿宋_GBK" w:hint="eastAsia"/>
          <w:sz w:val="32"/>
          <w:szCs w:val="32"/>
        </w:rPr>
        <w:t>7.</w:t>
      </w:r>
      <w:r>
        <w:rPr>
          <w:rFonts w:ascii="方正仿宋_GBK" w:eastAsia="方正仿宋_GBK" w:hint="eastAsia"/>
          <w:sz w:val="32"/>
          <w:szCs w:val="32"/>
        </w:rPr>
        <w:t xml:space="preserve"> </w:t>
      </w:r>
      <w:r w:rsidRPr="00001AD9">
        <w:rPr>
          <w:rFonts w:ascii="方正仿宋_GBK" w:eastAsia="方正仿宋_GBK" w:hint="eastAsia"/>
          <w:sz w:val="32"/>
          <w:szCs w:val="32"/>
        </w:rPr>
        <w:t>具备R-way智能诊断评估方法，量化检查流程，提供基于三种</w:t>
      </w:r>
      <w:r w:rsidRPr="00001AD9">
        <w:rPr>
          <w:rFonts w:ascii="方正仿宋_GBK" w:eastAsia="方正仿宋_GBK" w:hint="eastAsia"/>
          <w:sz w:val="32"/>
          <w:szCs w:val="32"/>
        </w:rPr>
        <w:lastRenderedPageBreak/>
        <w:t>不同溶液实验结果关联“特征”的智能评估和报告系统，根据HPV/TCT 阴道镜图像特征进行自动关联，智能提示病变级别（宫颈癌、高度病变、低度病变、正常）和提示活检点位置，自动给出处理建议。</w:t>
      </w:r>
    </w:p>
    <w:p w:rsidR="00001AD9" w:rsidRPr="00001AD9" w:rsidRDefault="00001AD9" w:rsidP="00001AD9">
      <w:pPr>
        <w:autoSpaceDE w:val="0"/>
        <w:autoSpaceDN w:val="0"/>
        <w:spacing w:line="360" w:lineRule="auto"/>
        <w:ind w:left="284"/>
        <w:jc w:val="left"/>
        <w:rPr>
          <w:rFonts w:ascii="方正仿宋_GBK" w:eastAsia="方正仿宋_GBK"/>
          <w:sz w:val="32"/>
          <w:szCs w:val="32"/>
        </w:rPr>
      </w:pPr>
      <w:r>
        <w:rPr>
          <w:rFonts w:ascii="方正仿宋_GBK" w:eastAsia="方正仿宋_GBK" w:hint="eastAsia"/>
          <w:sz w:val="32"/>
          <w:szCs w:val="32"/>
        </w:rPr>
        <w:t xml:space="preserve">   </w:t>
      </w:r>
      <w:r w:rsidRPr="00001AD9">
        <w:rPr>
          <w:rFonts w:ascii="方正仿宋_GBK" w:eastAsia="方正仿宋_GBK" w:hint="eastAsia"/>
          <w:sz w:val="32"/>
          <w:szCs w:val="32"/>
        </w:rPr>
        <w:t>8.</w:t>
      </w:r>
      <w:r>
        <w:rPr>
          <w:rFonts w:ascii="方正仿宋_GBK" w:eastAsia="方正仿宋_GBK" w:hint="eastAsia"/>
          <w:sz w:val="32"/>
          <w:szCs w:val="32"/>
        </w:rPr>
        <w:t xml:space="preserve">  </w:t>
      </w:r>
      <w:r w:rsidRPr="00001AD9">
        <w:rPr>
          <w:rFonts w:ascii="方正仿宋_GBK" w:eastAsia="方正仿宋_GBK" w:hint="eastAsia"/>
          <w:sz w:val="32"/>
          <w:szCs w:val="32"/>
        </w:rPr>
        <w:t>具备系统可对软件用户各项历史操作留痕记录。</w:t>
      </w:r>
    </w:p>
    <w:p w:rsidR="00001AD9" w:rsidRPr="00001AD9" w:rsidRDefault="00001AD9" w:rsidP="00001AD9">
      <w:pPr>
        <w:autoSpaceDE w:val="0"/>
        <w:autoSpaceDN w:val="0"/>
        <w:spacing w:line="360" w:lineRule="auto"/>
        <w:ind w:left="284"/>
        <w:jc w:val="left"/>
        <w:rPr>
          <w:rFonts w:ascii="方正仿宋_GBK" w:eastAsia="方正仿宋_GBK"/>
          <w:sz w:val="32"/>
          <w:szCs w:val="32"/>
        </w:rPr>
      </w:pPr>
      <w:r>
        <w:rPr>
          <w:rFonts w:ascii="方正仿宋_GBK" w:eastAsia="方正仿宋_GBK" w:hint="eastAsia"/>
          <w:sz w:val="32"/>
          <w:szCs w:val="32"/>
        </w:rPr>
        <w:t xml:space="preserve">   </w:t>
      </w:r>
      <w:r w:rsidRPr="00001AD9">
        <w:rPr>
          <w:rFonts w:ascii="方正仿宋_GBK" w:eastAsia="方正仿宋_GBK" w:hint="eastAsia"/>
          <w:sz w:val="32"/>
          <w:szCs w:val="32"/>
        </w:rPr>
        <w:t>9.</w:t>
      </w:r>
      <w:r>
        <w:rPr>
          <w:rFonts w:ascii="方正仿宋_GBK" w:eastAsia="方正仿宋_GBK" w:hint="eastAsia"/>
          <w:sz w:val="32"/>
          <w:szCs w:val="32"/>
        </w:rPr>
        <w:t xml:space="preserve">  </w:t>
      </w:r>
      <w:r w:rsidRPr="00001AD9">
        <w:rPr>
          <w:rFonts w:ascii="方正仿宋_GBK" w:eastAsia="方正仿宋_GBK" w:hint="eastAsia"/>
          <w:sz w:val="32"/>
          <w:szCs w:val="32"/>
        </w:rPr>
        <w:t>具备DICOM 3.0 数据交换接口。提供DICOM worklist，DICOM verify，DICOM storage，终身免费接入医院PASC系统。</w:t>
      </w:r>
    </w:p>
    <w:p w:rsidR="00001AD9" w:rsidRPr="00001AD9" w:rsidRDefault="00001AD9" w:rsidP="00001AD9">
      <w:pPr>
        <w:autoSpaceDE w:val="0"/>
        <w:autoSpaceDN w:val="0"/>
        <w:spacing w:line="360" w:lineRule="auto"/>
        <w:ind w:left="284"/>
        <w:jc w:val="left"/>
        <w:rPr>
          <w:rFonts w:ascii="方正仿宋_GBK" w:eastAsia="方正仿宋_GBK"/>
          <w:sz w:val="32"/>
          <w:szCs w:val="32"/>
        </w:rPr>
      </w:pPr>
      <w:r>
        <w:rPr>
          <w:rFonts w:ascii="方正仿宋_GBK" w:eastAsia="方正仿宋_GBK" w:hint="eastAsia"/>
          <w:sz w:val="32"/>
          <w:szCs w:val="32"/>
        </w:rPr>
        <w:t xml:space="preserve">  </w:t>
      </w:r>
      <w:r w:rsidRPr="00001AD9">
        <w:rPr>
          <w:rFonts w:ascii="方正仿宋_GBK" w:eastAsia="方正仿宋_GBK" w:hint="eastAsia"/>
          <w:sz w:val="32"/>
          <w:szCs w:val="32"/>
        </w:rPr>
        <w:t>1</w:t>
      </w:r>
      <w:r>
        <w:rPr>
          <w:rFonts w:ascii="方正仿宋_GBK" w:eastAsia="方正仿宋_GBK" w:hint="eastAsia"/>
          <w:sz w:val="32"/>
          <w:szCs w:val="32"/>
        </w:rPr>
        <w:t>0</w:t>
      </w:r>
      <w:r w:rsidRPr="00001AD9">
        <w:rPr>
          <w:rFonts w:ascii="方正仿宋_GBK" w:eastAsia="方正仿宋_GBK" w:hint="eastAsia"/>
          <w:sz w:val="32"/>
          <w:szCs w:val="32"/>
        </w:rPr>
        <w:t>.</w:t>
      </w:r>
      <w:r>
        <w:rPr>
          <w:rFonts w:ascii="方正仿宋_GBK" w:eastAsia="方正仿宋_GBK" w:hint="eastAsia"/>
          <w:sz w:val="32"/>
          <w:szCs w:val="32"/>
        </w:rPr>
        <w:t xml:space="preserve">  </w:t>
      </w:r>
      <w:r w:rsidRPr="00001AD9">
        <w:rPr>
          <w:rFonts w:ascii="方正仿宋_GBK" w:eastAsia="方正仿宋_GBK" w:hint="eastAsia"/>
          <w:sz w:val="32"/>
          <w:szCs w:val="32"/>
        </w:rPr>
        <w:t>具备阴道镜报告多级质控管理功能，支持自动形式审核和上级复核功能，同时支持自动生成质控报表。</w:t>
      </w: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sidR="008003E7">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882CD9" w:rsidP="006B310C">
      <w:pPr>
        <w:snapToGrid w:val="0"/>
        <w:spacing w:line="594" w:lineRule="exact"/>
        <w:ind w:firstLineChars="200" w:firstLine="595"/>
        <w:rPr>
          <w:rFonts w:ascii="方正仿宋_GBK" w:eastAsia="方正仿宋_GBK"/>
          <w:sz w:val="32"/>
          <w:szCs w:val="32"/>
        </w:rPr>
      </w:pPr>
      <w:bookmarkStart w:id="2" w:name="_Toc267320052"/>
      <w:r w:rsidRPr="006B310C">
        <w:rPr>
          <w:rFonts w:ascii="方正仿宋_GBK" w:eastAsia="方正仿宋_GBK" w:hint="eastAsia"/>
          <w:sz w:val="32"/>
          <w:szCs w:val="32"/>
        </w:rPr>
        <w:t>验收合格书面确认后，</w:t>
      </w:r>
      <w:r w:rsidR="006B310C" w:rsidRPr="006B310C">
        <w:rPr>
          <w:rFonts w:ascii="方正仿宋_GBK" w:eastAsia="方正仿宋_GBK" w:hint="eastAsia"/>
          <w:sz w:val="32"/>
          <w:szCs w:val="32"/>
        </w:rPr>
        <w:t>供应商</w:t>
      </w:r>
      <w:r w:rsidRPr="006B310C">
        <w:rPr>
          <w:rFonts w:ascii="方正仿宋_GBK" w:eastAsia="方正仿宋_GBK" w:hint="eastAsia"/>
          <w:sz w:val="32"/>
          <w:szCs w:val="32"/>
        </w:rPr>
        <w:t>缴纳合同总价</w:t>
      </w:r>
      <w:r w:rsidRPr="006B310C">
        <w:rPr>
          <w:rFonts w:ascii="方正仿宋_GBK" w:eastAsia="方正仿宋_GBK"/>
          <w:sz w:val="32"/>
          <w:szCs w:val="32"/>
        </w:rPr>
        <w:t>5%</w:t>
      </w:r>
      <w:r w:rsidRPr="006B310C">
        <w:rPr>
          <w:rFonts w:ascii="方正仿宋_GBK" w:eastAsia="方正仿宋_GBK" w:hint="eastAsia"/>
          <w:sz w:val="32"/>
          <w:szCs w:val="32"/>
        </w:rPr>
        <w:t>给</w:t>
      </w:r>
      <w:r w:rsidR="006B310C" w:rsidRPr="006B310C">
        <w:rPr>
          <w:rFonts w:ascii="方正仿宋_GBK" w:eastAsia="方正仿宋_GBK" w:hint="eastAsia"/>
          <w:sz w:val="32"/>
          <w:szCs w:val="32"/>
        </w:rPr>
        <w:t>采购人</w:t>
      </w:r>
      <w:r w:rsidRPr="006B310C">
        <w:rPr>
          <w:rFonts w:ascii="方正仿宋_GBK" w:eastAsia="方正仿宋_GBK" w:hint="eastAsia"/>
          <w:sz w:val="32"/>
          <w:szCs w:val="32"/>
        </w:rPr>
        <w:t>作为履约保证金，</w:t>
      </w:r>
      <w:r w:rsidR="00E76464">
        <w:rPr>
          <w:rFonts w:ascii="方正仿宋_GBK" w:eastAsia="方正仿宋_GBK" w:hint="eastAsia"/>
          <w:sz w:val="32"/>
          <w:szCs w:val="32"/>
        </w:rPr>
        <w:t>采购人支付</w:t>
      </w:r>
      <w:r w:rsidR="008003E7" w:rsidRPr="006B310C">
        <w:rPr>
          <w:rFonts w:ascii="方正仿宋_GBK" w:eastAsia="方正仿宋_GBK" w:hint="eastAsia"/>
          <w:sz w:val="32"/>
          <w:szCs w:val="32"/>
        </w:rPr>
        <w:t>100</w:t>
      </w:r>
      <w:r w:rsidR="00E76464" w:rsidRPr="006B310C">
        <w:rPr>
          <w:rFonts w:ascii="方正仿宋_GBK" w:eastAsia="方正仿宋_GBK" w:hint="eastAsia"/>
          <w:sz w:val="32"/>
          <w:szCs w:val="32"/>
        </w:rPr>
        <w:t>%</w:t>
      </w:r>
      <w:r w:rsidR="00E76464">
        <w:rPr>
          <w:rFonts w:ascii="方正仿宋_GBK" w:eastAsia="方正仿宋_GBK" w:hint="eastAsia"/>
          <w:sz w:val="32"/>
          <w:szCs w:val="32"/>
        </w:rPr>
        <w:t>货款，质保期满后</w:t>
      </w:r>
      <w:r w:rsidR="006B310C">
        <w:rPr>
          <w:rFonts w:ascii="方正仿宋_GBK" w:eastAsia="方正仿宋_GBK" w:hint="eastAsia"/>
          <w:sz w:val="32"/>
          <w:szCs w:val="32"/>
        </w:rPr>
        <w:t>一次性</w:t>
      </w:r>
      <w:r w:rsidR="00E76464">
        <w:rPr>
          <w:rFonts w:ascii="方正仿宋_GBK" w:eastAsia="方正仿宋_GBK" w:hint="eastAsia"/>
          <w:sz w:val="32"/>
          <w:szCs w:val="32"/>
        </w:rPr>
        <w:t>无息</w:t>
      </w:r>
      <w:r w:rsidR="006B310C">
        <w:rPr>
          <w:rFonts w:ascii="方正仿宋_GBK" w:eastAsia="方正仿宋_GBK" w:hint="eastAsia"/>
          <w:sz w:val="32"/>
          <w:szCs w:val="32"/>
        </w:rPr>
        <w:t>退还</w:t>
      </w:r>
      <w:r w:rsidR="006B310C" w:rsidRPr="006B310C">
        <w:rPr>
          <w:rFonts w:ascii="方正仿宋_GBK" w:eastAsia="方正仿宋_GBK" w:hint="eastAsia"/>
          <w:sz w:val="32"/>
          <w:szCs w:val="32"/>
        </w:rPr>
        <w:t>履约保证金</w:t>
      </w:r>
      <w:r w:rsidR="00E76464">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w:t>
      </w:r>
      <w:r>
        <w:rPr>
          <w:rFonts w:ascii="方正仿宋_GBK" w:eastAsia="方正仿宋_GBK" w:hint="eastAsia"/>
          <w:sz w:val="32"/>
          <w:szCs w:val="32"/>
        </w:rPr>
        <w:lastRenderedPageBreak/>
        <w:t>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3.成交供应商派遣专业技术人员在采购人指定地点对采购人使用人员进行设备使用与维保操作免费专业培训，使其能正常操作。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2C7DCD" w:rsidRPr="002C7DCD" w:rsidRDefault="002C7DCD" w:rsidP="002C7DCD">
      <w:pPr>
        <w:spacing w:line="594" w:lineRule="exact"/>
        <w:ind w:firstLineChars="200" w:firstLine="595"/>
        <w:rPr>
          <w:rFonts w:ascii="方正仿宋_GBK" w:eastAsia="方正仿宋_GBK"/>
          <w:sz w:val="32"/>
          <w:szCs w:val="32"/>
        </w:rPr>
      </w:pPr>
      <w:r w:rsidRPr="00A63E60">
        <w:rPr>
          <w:rFonts w:ascii="方正仿宋_GBK" w:eastAsia="方正仿宋_GBK" w:hint="eastAsia"/>
          <w:sz w:val="32"/>
          <w:szCs w:val="32"/>
        </w:rPr>
        <w:t>5.</w:t>
      </w:r>
      <w:r w:rsidRPr="00A63E60">
        <w:rPr>
          <w:rFonts w:ascii="方正仿宋_GBK" w:eastAsia="方正仿宋_GBK"/>
          <w:sz w:val="32"/>
          <w:szCs w:val="32"/>
        </w:rPr>
        <w:t xml:space="preserve"> 需要厂家对供方交付的产品（包括质量、技术参数等）进行确认的，厂家予以积极配合，并出具书面意见。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w:t>
      </w:r>
      <w:r>
        <w:rPr>
          <w:rFonts w:ascii="方正仿宋_GBK" w:eastAsia="方正仿宋_GBK"/>
          <w:sz w:val="32"/>
          <w:szCs w:val="32"/>
        </w:rPr>
        <w:lastRenderedPageBreak/>
        <w:t>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投标者必须满足所有参数,有一条不满足将视为废标处理,如有优于上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品属于第一类医疗器械的，所投产品制造商须具有有效的《第一类医疗器械生产备案信息表》（资格文件中提供复印件并加盖投标人鲜章）；所投产品属于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品属于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投标人若不是所投产品制造商，所投产品属于第二类医疗器械</w:t>
      </w:r>
      <w:r w:rsidR="00995338" w:rsidRPr="00995338">
        <w:rPr>
          <w:rFonts w:ascii="方正仿宋_GBK" w:eastAsia="方正仿宋_GBK" w:hAnsi="新宋体" w:cs="新宋体"/>
          <w:sz w:val="32"/>
          <w:szCs w:val="32"/>
        </w:rPr>
        <w:lastRenderedPageBreak/>
        <w:t>的，投标人应具备经营第二类医疗器械的备案证明（资格文件中提供《第二类医疗器械经营备案凭证》复印件或营业执照复印件并加盖鲜章。提供营业执照作为证明的，营业执照应有经营或销售第二类医疗器械的内容）；所投产品属于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，请在备注中注明需线上采购，所报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个</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161" w:rsidRDefault="00D46161">
      <w:r>
        <w:separator/>
      </w:r>
    </w:p>
  </w:endnote>
  <w:endnote w:type="continuationSeparator" w:id="0">
    <w:p w:rsidR="00D46161" w:rsidRDefault="00D46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obe 宋体 Std L">
    <w:altName w:val="宋体"/>
    <w:charset w:val="86"/>
    <w:family w:val="roman"/>
    <w:pitch w:val="default"/>
    <w:sig w:usb0="00000000" w:usb1="00000000" w:usb2="00000016" w:usb3="00000000" w:csb0="00060007"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B4" w:rsidRDefault="001D74B4">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1335A5">
    <w:pPr>
      <w:pStyle w:val="a4"/>
      <w:jc w:val="center"/>
    </w:pPr>
    <w:fldSimple w:instr=" PAGE   \* MERGEFORMAT ">
      <w:r w:rsidR="00001AD9" w:rsidRPr="00001AD9">
        <w:rPr>
          <w:noProof/>
          <w:lang w:val="zh-CN"/>
        </w:rPr>
        <w:t>-</w:t>
      </w:r>
      <w:r w:rsidR="00001AD9">
        <w:rPr>
          <w:noProof/>
        </w:rPr>
        <w:t xml:space="preserve"> 20 -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1335A5">
    <w:pPr>
      <w:pStyle w:val="a4"/>
      <w:jc w:val="center"/>
    </w:pPr>
    <w:fldSimple w:instr=" PAGE   \* MERGEFORMAT ">
      <w:r w:rsidR="00001AD9" w:rsidRPr="00001AD9">
        <w:rPr>
          <w:noProof/>
          <w:lang w:val="zh-CN"/>
        </w:rPr>
        <w:t>-</w:t>
      </w:r>
      <w:r w:rsidR="00001AD9">
        <w:rPr>
          <w:noProof/>
        </w:rPr>
        <w:t xml:space="preserve"> 21 -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1335A5">
    <w:pPr>
      <w:pStyle w:val="a4"/>
      <w:jc w:val="center"/>
    </w:pPr>
    <w:fldSimple w:instr=" PAGE   \* MERGEFORMAT ">
      <w:r w:rsidR="00001AD9" w:rsidRPr="00001AD9">
        <w:rPr>
          <w:noProof/>
          <w:lang w:val="zh-CN"/>
        </w:rPr>
        <w:t>-</w:t>
      </w:r>
      <w:r w:rsidR="00001AD9">
        <w:rPr>
          <w:noProof/>
        </w:rPr>
        <w:t xml:space="preserve"> 3 -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96317E">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1335A5">
    <w:pPr>
      <w:pStyle w:val="a4"/>
      <w:jc w:val="center"/>
    </w:pPr>
    <w:fldSimple w:instr=" PAGE   \* MERGEFORMAT ">
      <w:r w:rsidR="00001AD9" w:rsidRPr="00001AD9">
        <w:rPr>
          <w:noProof/>
          <w:lang w:val="zh-CN"/>
        </w:rPr>
        <w:t>-</w:t>
      </w:r>
      <w:r w:rsidR="00001AD9">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1335A5">
    <w:pPr>
      <w:pStyle w:val="a4"/>
      <w:jc w:val="center"/>
    </w:pPr>
    <w:fldSimple w:instr=" PAGE   \* MERGEFORMAT ">
      <w:r w:rsidR="00001AD9" w:rsidRPr="00001AD9">
        <w:rPr>
          <w:noProof/>
          <w:lang w:val="zh-CN"/>
        </w:rPr>
        <w:t>-</w:t>
      </w:r>
      <w:r w:rsidR="00001AD9">
        <w:rPr>
          <w:noProof/>
        </w:rPr>
        <w:t xml:space="preserve"> 10 -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1335A5">
    <w:pPr>
      <w:pStyle w:val="a4"/>
      <w:jc w:val="center"/>
    </w:pPr>
    <w:fldSimple w:instr=" PAGE   \* MERGEFORMAT ">
      <w:r w:rsidR="00001AD9" w:rsidRPr="00001AD9">
        <w:rPr>
          <w:noProof/>
          <w:lang w:val="zh-CN"/>
        </w:rPr>
        <w:t>-</w:t>
      </w:r>
      <w:r w:rsidR="00001AD9">
        <w:rPr>
          <w:noProof/>
        </w:rPr>
        <w:t xml:space="preserve"> 12 -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1335A5">
    <w:pPr>
      <w:pStyle w:val="a4"/>
      <w:jc w:val="center"/>
    </w:pPr>
    <w:fldSimple w:instr=" PAGE   \* MERGEFORMAT ">
      <w:r w:rsidR="00001AD9" w:rsidRPr="00001AD9">
        <w:rPr>
          <w:noProof/>
          <w:lang w:val="zh-CN"/>
        </w:rPr>
        <w:t>-</w:t>
      </w:r>
      <w:r w:rsidR="00001AD9">
        <w:rPr>
          <w:noProof/>
        </w:rPr>
        <w:t xml:space="preserve"> 13 -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1335A5">
    <w:pPr>
      <w:pStyle w:val="a4"/>
      <w:jc w:val="center"/>
    </w:pPr>
    <w:fldSimple w:instr=" PAGE   \* MERGEFORMAT ">
      <w:r w:rsidR="00001AD9" w:rsidRPr="00001AD9">
        <w:rPr>
          <w:noProof/>
          <w:lang w:val="zh-CN"/>
        </w:rPr>
        <w:t>-</w:t>
      </w:r>
      <w:r w:rsidR="00001AD9">
        <w:rPr>
          <w:noProof/>
        </w:rPr>
        <w:t xml:space="preserve"> 14 -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1335A5">
    <w:pPr>
      <w:pStyle w:val="a4"/>
      <w:jc w:val="center"/>
    </w:pPr>
    <w:fldSimple w:instr=" PAGE   \* MERGEFORMAT ">
      <w:r w:rsidR="00001AD9" w:rsidRPr="00001AD9">
        <w:rPr>
          <w:noProof/>
          <w:lang w:val="zh-CN"/>
        </w:rPr>
        <w:t>-</w:t>
      </w:r>
      <w:r w:rsidR="00001AD9">
        <w:rPr>
          <w:noProof/>
        </w:rPr>
        <w:t xml:space="preserve"> 15 -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161" w:rsidRDefault="00D46161">
      <w:r>
        <w:separator/>
      </w:r>
    </w:p>
  </w:footnote>
  <w:footnote w:type="continuationSeparator" w:id="0">
    <w:p w:rsidR="00D46161" w:rsidRDefault="00D46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B4" w:rsidRDefault="001D74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96317E">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96317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A5D2EFD4"/>
    <w:lvl w:ilvl="0" w:tplc="5300989C">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0">
    <w:nsid w:val="55561AE6"/>
    <w:multiLevelType w:val="multilevel"/>
    <w:tmpl w:val="55561AE6"/>
    <w:lvl w:ilvl="0">
      <w:start w:val="1"/>
      <w:numFmt w:val="japaneseCounting"/>
      <w:lvlText w:val="（%1）"/>
      <w:lvlJc w:val="left"/>
      <w:pPr>
        <w:ind w:left="1145" w:hanging="720"/>
      </w:pPr>
      <w:rPr>
        <w:sz w:val="24"/>
      </w:rPr>
    </w:lvl>
    <w:lvl w:ilvl="1">
      <w:start w:val="15"/>
      <w:numFmt w:val="decimal"/>
      <w:lvlText w:val="%2、"/>
      <w:lvlJc w:val="left"/>
      <w:pPr>
        <w:ind w:left="870" w:hanging="430"/>
      </w:pPr>
    </w:lvl>
    <w:lvl w:ilvl="2">
      <w:start w:val="1"/>
      <w:numFmt w:val="decimal"/>
      <w:lvlText w:val="%3、"/>
      <w:lvlJc w:val="left"/>
      <w:pPr>
        <w:ind w:left="1240" w:hanging="360"/>
      </w:pPr>
      <w:rPr>
        <w:rFonts w:ascii="宋体" w:eastAsia="宋体" w:hAnsi="Calibri" w:cs="Times New Roman"/>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2">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6"/>
  </w:num>
  <w:num w:numId="2">
    <w:abstractNumId w:val="2"/>
  </w:num>
  <w:num w:numId="3">
    <w:abstractNumId w:val="7"/>
  </w:num>
  <w:num w:numId="4">
    <w:abstractNumId w:val="0"/>
  </w:num>
  <w:num w:numId="5">
    <w:abstractNumId w:val="8"/>
  </w:num>
  <w:num w:numId="6">
    <w:abstractNumId w:val="11"/>
  </w:num>
  <w:num w:numId="7">
    <w:abstractNumId w:val="12"/>
  </w:num>
  <w:num w:numId="8">
    <w:abstractNumId w:val="3"/>
  </w:num>
  <w:num w:numId="9">
    <w:abstractNumId w:val="9"/>
  </w:num>
  <w:num w:numId="10">
    <w:abstractNumId w:val="1"/>
  </w:num>
  <w:num w:numId="11">
    <w:abstractNumId w:val="4"/>
  </w:num>
  <w:num w:numId="12">
    <w:abstractNumId w:val="5"/>
  </w:num>
  <w:num w:numId="13">
    <w:abstractNumId w:val="1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1AD9"/>
    <w:rsid w:val="00006467"/>
    <w:rsid w:val="00016FFF"/>
    <w:rsid w:val="00020FF3"/>
    <w:rsid w:val="0002714C"/>
    <w:rsid w:val="0003348A"/>
    <w:rsid w:val="000347FF"/>
    <w:rsid w:val="000436F3"/>
    <w:rsid w:val="000470C2"/>
    <w:rsid w:val="00047E9C"/>
    <w:rsid w:val="00060581"/>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5A68"/>
    <w:rsid w:val="00115A7A"/>
    <w:rsid w:val="00117B78"/>
    <w:rsid w:val="001335A5"/>
    <w:rsid w:val="001402CA"/>
    <w:rsid w:val="00145A17"/>
    <w:rsid w:val="00154715"/>
    <w:rsid w:val="00154959"/>
    <w:rsid w:val="00154AFB"/>
    <w:rsid w:val="00156AA4"/>
    <w:rsid w:val="0016415F"/>
    <w:rsid w:val="00172ACB"/>
    <w:rsid w:val="00175C92"/>
    <w:rsid w:val="0018195D"/>
    <w:rsid w:val="00183C4F"/>
    <w:rsid w:val="001843E4"/>
    <w:rsid w:val="001923C8"/>
    <w:rsid w:val="0019427F"/>
    <w:rsid w:val="001A07FA"/>
    <w:rsid w:val="001A5CE6"/>
    <w:rsid w:val="001B4065"/>
    <w:rsid w:val="001B555E"/>
    <w:rsid w:val="001C3F70"/>
    <w:rsid w:val="001C49C6"/>
    <w:rsid w:val="001C4E5B"/>
    <w:rsid w:val="001D74B4"/>
    <w:rsid w:val="001E2956"/>
    <w:rsid w:val="001E54FE"/>
    <w:rsid w:val="001E714C"/>
    <w:rsid w:val="001F3441"/>
    <w:rsid w:val="001F65D6"/>
    <w:rsid w:val="0020368D"/>
    <w:rsid w:val="00221842"/>
    <w:rsid w:val="0023071F"/>
    <w:rsid w:val="002428FA"/>
    <w:rsid w:val="00244648"/>
    <w:rsid w:val="002452CB"/>
    <w:rsid w:val="00247F2E"/>
    <w:rsid w:val="00247FB6"/>
    <w:rsid w:val="00256301"/>
    <w:rsid w:val="00263EBB"/>
    <w:rsid w:val="002771E6"/>
    <w:rsid w:val="002922F0"/>
    <w:rsid w:val="00295654"/>
    <w:rsid w:val="002A5396"/>
    <w:rsid w:val="002B0DC7"/>
    <w:rsid w:val="002B2E6F"/>
    <w:rsid w:val="002B5427"/>
    <w:rsid w:val="002B6C56"/>
    <w:rsid w:val="002C4116"/>
    <w:rsid w:val="002C7DCD"/>
    <w:rsid w:val="002D2D00"/>
    <w:rsid w:val="002E662C"/>
    <w:rsid w:val="002E7069"/>
    <w:rsid w:val="002F08C7"/>
    <w:rsid w:val="002F30B8"/>
    <w:rsid w:val="002F609A"/>
    <w:rsid w:val="003215FF"/>
    <w:rsid w:val="00322764"/>
    <w:rsid w:val="00351222"/>
    <w:rsid w:val="00352C46"/>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3E49BB"/>
    <w:rsid w:val="004059E4"/>
    <w:rsid w:val="0040619F"/>
    <w:rsid w:val="00407B46"/>
    <w:rsid w:val="00422874"/>
    <w:rsid w:val="00440EED"/>
    <w:rsid w:val="004418A0"/>
    <w:rsid w:val="00446279"/>
    <w:rsid w:val="004545A8"/>
    <w:rsid w:val="00463D01"/>
    <w:rsid w:val="0046654E"/>
    <w:rsid w:val="00467AE8"/>
    <w:rsid w:val="004701D2"/>
    <w:rsid w:val="004761DC"/>
    <w:rsid w:val="00490344"/>
    <w:rsid w:val="00496E41"/>
    <w:rsid w:val="004A2FC1"/>
    <w:rsid w:val="004A3922"/>
    <w:rsid w:val="004B28F4"/>
    <w:rsid w:val="004B372D"/>
    <w:rsid w:val="004E2D0F"/>
    <w:rsid w:val="004F52A4"/>
    <w:rsid w:val="00500C9C"/>
    <w:rsid w:val="005049DE"/>
    <w:rsid w:val="00517EC4"/>
    <w:rsid w:val="00531307"/>
    <w:rsid w:val="0054197E"/>
    <w:rsid w:val="005513BB"/>
    <w:rsid w:val="00552999"/>
    <w:rsid w:val="00556506"/>
    <w:rsid w:val="005623B4"/>
    <w:rsid w:val="00562D21"/>
    <w:rsid w:val="00566B22"/>
    <w:rsid w:val="00571A76"/>
    <w:rsid w:val="00575367"/>
    <w:rsid w:val="00592A0E"/>
    <w:rsid w:val="0059542F"/>
    <w:rsid w:val="005A1488"/>
    <w:rsid w:val="005A262C"/>
    <w:rsid w:val="005A298A"/>
    <w:rsid w:val="005B4FA9"/>
    <w:rsid w:val="005B6833"/>
    <w:rsid w:val="005B7B08"/>
    <w:rsid w:val="005C7F51"/>
    <w:rsid w:val="005D7151"/>
    <w:rsid w:val="005E27F2"/>
    <w:rsid w:val="005E602A"/>
    <w:rsid w:val="005E7ED7"/>
    <w:rsid w:val="005F062B"/>
    <w:rsid w:val="005F2719"/>
    <w:rsid w:val="005F39AE"/>
    <w:rsid w:val="005F794C"/>
    <w:rsid w:val="00600BC5"/>
    <w:rsid w:val="00602E60"/>
    <w:rsid w:val="00605339"/>
    <w:rsid w:val="0061569E"/>
    <w:rsid w:val="006179F2"/>
    <w:rsid w:val="0062580A"/>
    <w:rsid w:val="006322CD"/>
    <w:rsid w:val="00647FCF"/>
    <w:rsid w:val="00650754"/>
    <w:rsid w:val="0065168A"/>
    <w:rsid w:val="006551A5"/>
    <w:rsid w:val="006558FA"/>
    <w:rsid w:val="006600F0"/>
    <w:rsid w:val="006604B5"/>
    <w:rsid w:val="00661B8E"/>
    <w:rsid w:val="00663F3B"/>
    <w:rsid w:val="00664A31"/>
    <w:rsid w:val="00673391"/>
    <w:rsid w:val="006844E2"/>
    <w:rsid w:val="006A273E"/>
    <w:rsid w:val="006A4034"/>
    <w:rsid w:val="006A7401"/>
    <w:rsid w:val="006B310C"/>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27328"/>
    <w:rsid w:val="007433A7"/>
    <w:rsid w:val="007579C9"/>
    <w:rsid w:val="00760932"/>
    <w:rsid w:val="007648CC"/>
    <w:rsid w:val="00767434"/>
    <w:rsid w:val="00767790"/>
    <w:rsid w:val="00770B28"/>
    <w:rsid w:val="00775EE7"/>
    <w:rsid w:val="0078390E"/>
    <w:rsid w:val="007904DD"/>
    <w:rsid w:val="007A1F67"/>
    <w:rsid w:val="007A2074"/>
    <w:rsid w:val="007A43B8"/>
    <w:rsid w:val="007A46C3"/>
    <w:rsid w:val="007B61CF"/>
    <w:rsid w:val="007C627D"/>
    <w:rsid w:val="007D1D1C"/>
    <w:rsid w:val="007E056D"/>
    <w:rsid w:val="007E5813"/>
    <w:rsid w:val="007E5ED5"/>
    <w:rsid w:val="007E773A"/>
    <w:rsid w:val="007F4A2E"/>
    <w:rsid w:val="008003E7"/>
    <w:rsid w:val="00801E3F"/>
    <w:rsid w:val="0080230D"/>
    <w:rsid w:val="00814885"/>
    <w:rsid w:val="0081510C"/>
    <w:rsid w:val="00817901"/>
    <w:rsid w:val="00823B8C"/>
    <w:rsid w:val="00826EE8"/>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2CD9"/>
    <w:rsid w:val="0088720A"/>
    <w:rsid w:val="00897B55"/>
    <w:rsid w:val="008A2CF0"/>
    <w:rsid w:val="008A7588"/>
    <w:rsid w:val="008D7621"/>
    <w:rsid w:val="008D762F"/>
    <w:rsid w:val="008F0EB9"/>
    <w:rsid w:val="00905FA6"/>
    <w:rsid w:val="00912D7C"/>
    <w:rsid w:val="00916E90"/>
    <w:rsid w:val="00922111"/>
    <w:rsid w:val="00927026"/>
    <w:rsid w:val="0093003A"/>
    <w:rsid w:val="009361DE"/>
    <w:rsid w:val="0094305C"/>
    <w:rsid w:val="00950FA3"/>
    <w:rsid w:val="00960FD6"/>
    <w:rsid w:val="00961C3C"/>
    <w:rsid w:val="0096317E"/>
    <w:rsid w:val="0096456C"/>
    <w:rsid w:val="0098223D"/>
    <w:rsid w:val="00984A3D"/>
    <w:rsid w:val="00995338"/>
    <w:rsid w:val="00997FB6"/>
    <w:rsid w:val="009A0BF1"/>
    <w:rsid w:val="009A20B0"/>
    <w:rsid w:val="009A4F65"/>
    <w:rsid w:val="009A558D"/>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3C98"/>
    <w:rsid w:val="00A340F7"/>
    <w:rsid w:val="00A5229C"/>
    <w:rsid w:val="00A52559"/>
    <w:rsid w:val="00A533C3"/>
    <w:rsid w:val="00A62040"/>
    <w:rsid w:val="00A676CD"/>
    <w:rsid w:val="00A75BAB"/>
    <w:rsid w:val="00A840F0"/>
    <w:rsid w:val="00A85A35"/>
    <w:rsid w:val="00A86956"/>
    <w:rsid w:val="00A90181"/>
    <w:rsid w:val="00A955A8"/>
    <w:rsid w:val="00AA4AD6"/>
    <w:rsid w:val="00AA76F9"/>
    <w:rsid w:val="00AB1C45"/>
    <w:rsid w:val="00AC10BD"/>
    <w:rsid w:val="00AC17AF"/>
    <w:rsid w:val="00AC5BB9"/>
    <w:rsid w:val="00AE2E89"/>
    <w:rsid w:val="00AE590E"/>
    <w:rsid w:val="00AE68B4"/>
    <w:rsid w:val="00AF1D0D"/>
    <w:rsid w:val="00AF4D29"/>
    <w:rsid w:val="00B02F08"/>
    <w:rsid w:val="00B04F80"/>
    <w:rsid w:val="00B12611"/>
    <w:rsid w:val="00B17ED6"/>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BF2627"/>
    <w:rsid w:val="00C007E0"/>
    <w:rsid w:val="00C01FAF"/>
    <w:rsid w:val="00C03E2B"/>
    <w:rsid w:val="00C05045"/>
    <w:rsid w:val="00C136B4"/>
    <w:rsid w:val="00C236E4"/>
    <w:rsid w:val="00C31B7D"/>
    <w:rsid w:val="00C31FD5"/>
    <w:rsid w:val="00C34073"/>
    <w:rsid w:val="00C40A62"/>
    <w:rsid w:val="00C52495"/>
    <w:rsid w:val="00C559A3"/>
    <w:rsid w:val="00C61C67"/>
    <w:rsid w:val="00C62352"/>
    <w:rsid w:val="00C647CC"/>
    <w:rsid w:val="00C65F3F"/>
    <w:rsid w:val="00C75F72"/>
    <w:rsid w:val="00CA243A"/>
    <w:rsid w:val="00CA2BBA"/>
    <w:rsid w:val="00CB01CF"/>
    <w:rsid w:val="00CB1345"/>
    <w:rsid w:val="00CB1503"/>
    <w:rsid w:val="00CB1DD4"/>
    <w:rsid w:val="00CB3616"/>
    <w:rsid w:val="00CB68F1"/>
    <w:rsid w:val="00CB7A2A"/>
    <w:rsid w:val="00CD112B"/>
    <w:rsid w:val="00CD5E98"/>
    <w:rsid w:val="00CE1E59"/>
    <w:rsid w:val="00CE353D"/>
    <w:rsid w:val="00CE7A44"/>
    <w:rsid w:val="00CF30B6"/>
    <w:rsid w:val="00CF3591"/>
    <w:rsid w:val="00CF5544"/>
    <w:rsid w:val="00D00CD9"/>
    <w:rsid w:val="00D02878"/>
    <w:rsid w:val="00D04B76"/>
    <w:rsid w:val="00D05F9F"/>
    <w:rsid w:val="00D126E6"/>
    <w:rsid w:val="00D138DB"/>
    <w:rsid w:val="00D1622C"/>
    <w:rsid w:val="00D21C54"/>
    <w:rsid w:val="00D2358D"/>
    <w:rsid w:val="00D25019"/>
    <w:rsid w:val="00D25D2E"/>
    <w:rsid w:val="00D26B3A"/>
    <w:rsid w:val="00D3170D"/>
    <w:rsid w:val="00D320C3"/>
    <w:rsid w:val="00D33097"/>
    <w:rsid w:val="00D33B14"/>
    <w:rsid w:val="00D33F23"/>
    <w:rsid w:val="00D46161"/>
    <w:rsid w:val="00D6459D"/>
    <w:rsid w:val="00D73BC6"/>
    <w:rsid w:val="00D7476B"/>
    <w:rsid w:val="00D77622"/>
    <w:rsid w:val="00D93876"/>
    <w:rsid w:val="00D973D1"/>
    <w:rsid w:val="00DB16EA"/>
    <w:rsid w:val="00DB56A2"/>
    <w:rsid w:val="00DB741B"/>
    <w:rsid w:val="00DC2F8E"/>
    <w:rsid w:val="00DC4C66"/>
    <w:rsid w:val="00DD01D1"/>
    <w:rsid w:val="00DD6483"/>
    <w:rsid w:val="00DE1CCF"/>
    <w:rsid w:val="00DE6C33"/>
    <w:rsid w:val="00DE6C3C"/>
    <w:rsid w:val="00DF207B"/>
    <w:rsid w:val="00E00328"/>
    <w:rsid w:val="00E00803"/>
    <w:rsid w:val="00E017E5"/>
    <w:rsid w:val="00E0372E"/>
    <w:rsid w:val="00E22BE2"/>
    <w:rsid w:val="00E24D2D"/>
    <w:rsid w:val="00E33F21"/>
    <w:rsid w:val="00E4000D"/>
    <w:rsid w:val="00E44C5C"/>
    <w:rsid w:val="00E47FBF"/>
    <w:rsid w:val="00E505A1"/>
    <w:rsid w:val="00E555BD"/>
    <w:rsid w:val="00E602EE"/>
    <w:rsid w:val="00E62769"/>
    <w:rsid w:val="00E70552"/>
    <w:rsid w:val="00E748C0"/>
    <w:rsid w:val="00E74CA3"/>
    <w:rsid w:val="00E74DEF"/>
    <w:rsid w:val="00E762B4"/>
    <w:rsid w:val="00E76464"/>
    <w:rsid w:val="00E86273"/>
    <w:rsid w:val="00E87B66"/>
    <w:rsid w:val="00E9696F"/>
    <w:rsid w:val="00EA0B52"/>
    <w:rsid w:val="00EA1EAA"/>
    <w:rsid w:val="00EA3563"/>
    <w:rsid w:val="00EA5180"/>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2221"/>
    <w:rsid w:val="00F96EBF"/>
    <w:rsid w:val="00FA2DB9"/>
    <w:rsid w:val="00FA7511"/>
    <w:rsid w:val="00FB4ABB"/>
    <w:rsid w:val="00FB7D01"/>
    <w:rsid w:val="00FC2E5B"/>
    <w:rsid w:val="00FC3839"/>
    <w:rsid w:val="00FD171A"/>
    <w:rsid w:val="00FD383E"/>
    <w:rsid w:val="00FE4761"/>
    <w:rsid w:val="00FF3A1C"/>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lang/>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lang/>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lang/>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 w:type="paragraph" w:customStyle="1" w:styleId="af">
    <w:name w:val="[基本段落]"/>
    <w:basedOn w:val="a"/>
    <w:autoRedefine/>
    <w:uiPriority w:val="99"/>
    <w:qFormat/>
    <w:rsid w:val="00AF1D0D"/>
    <w:pPr>
      <w:autoSpaceDE w:val="0"/>
      <w:autoSpaceDN w:val="0"/>
      <w:adjustRightInd w:val="0"/>
      <w:spacing w:line="288" w:lineRule="auto"/>
    </w:pPr>
    <w:rPr>
      <w:rFonts w:ascii="Adobe 宋体 Std L" w:eastAsia="Adobe 宋体 Std L" w:hAnsi="Calibri" w:cs="Adobe 宋体 Std L"/>
      <w:color w:val="000000"/>
      <w:kern w:val="0"/>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1005</Words>
  <Characters>5732</Characters>
  <Application>Microsoft Office Word</Application>
  <DocSecurity>0</DocSecurity>
  <Lines>47</Lines>
  <Paragraphs>13</Paragraphs>
  <ScaleCrop>false</ScaleCrop>
  <Company>Www.SangSan.Cn</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江利</cp:lastModifiedBy>
  <cp:revision>3</cp:revision>
  <dcterms:created xsi:type="dcterms:W3CDTF">2024-03-11T07:56:00Z</dcterms:created>
  <dcterms:modified xsi:type="dcterms:W3CDTF">2024-03-14T06:45:00Z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