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566B22">
        <w:rPr>
          <w:rFonts w:ascii="方正仿宋_GBK" w:eastAsia="方正仿宋_GBK" w:hAnsi="方正仿宋_GBK" w:cs="方正仿宋_GBK" w:hint="eastAsia"/>
          <w:sz w:val="36"/>
          <w:szCs w:val="36"/>
          <w:u w:val="single"/>
        </w:rPr>
        <w:t xml:space="preserve">   </w:t>
      </w:r>
      <w:r w:rsidR="0096317E">
        <w:rPr>
          <w:rFonts w:ascii="方正仿宋_GBK" w:eastAsia="方正仿宋_GBK" w:hAnsi="方正仿宋_GBK" w:cs="方正仿宋_GBK" w:hint="eastAsia"/>
          <w:sz w:val="36"/>
          <w:szCs w:val="36"/>
          <w:u w:val="single"/>
        </w:rPr>
        <w:t xml:space="preserve">   </w:t>
      </w:r>
      <w:r w:rsidR="005A262C">
        <w:rPr>
          <w:rFonts w:ascii="方正仿宋_GBK" w:eastAsia="方正仿宋_GBK" w:hAnsi="方正仿宋_GBK" w:cs="方正仿宋_GBK" w:hint="eastAsia"/>
          <w:sz w:val="36"/>
          <w:szCs w:val="36"/>
          <w:u w:val="single"/>
        </w:rPr>
        <w:t>口腔科设备</w:t>
      </w:r>
      <w:r w:rsidR="00AF1D0D">
        <w:rPr>
          <w:rFonts w:ascii="方正仿宋_GBK" w:eastAsia="方正仿宋_GBK" w:hAnsi="方正仿宋_GBK" w:cs="方正仿宋_GBK" w:hint="eastAsia"/>
          <w:sz w:val="36"/>
          <w:szCs w:val="36"/>
          <w:u w:val="single"/>
        </w:rPr>
        <w:t>2</w:t>
      </w:r>
      <w:r w:rsidR="00826EE8">
        <w:rPr>
          <w:rFonts w:ascii="方正仿宋_GBK" w:eastAsia="方正仿宋_GBK" w:hAnsi="方正仿宋_GBK" w:cs="方正仿宋_GBK" w:hint="eastAsia"/>
          <w:sz w:val="36"/>
          <w:szCs w:val="36"/>
          <w:u w:val="single"/>
        </w:rPr>
        <w:t xml:space="preserve">   </w:t>
      </w:r>
      <w:r w:rsidR="005A262C">
        <w:rPr>
          <w:rFonts w:ascii="方正仿宋_GBK" w:eastAsia="方正仿宋_GBK" w:hAnsi="方正仿宋_GBK" w:cs="方正仿宋_GBK" w:hint="eastAsia"/>
          <w:sz w:val="36"/>
          <w:szCs w:val="36"/>
          <w:u w:val="single"/>
        </w:rPr>
        <w:t xml:space="preserve">  </w:t>
      </w:r>
      <w:r w:rsidR="00566B22">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AF1D0D">
        <w:rPr>
          <w:rFonts w:eastAsia="方正仿宋_GBK" w:hint="eastAsia"/>
          <w:kern w:val="0"/>
          <w:sz w:val="36"/>
          <w:szCs w:val="36"/>
          <w:u w:val="single"/>
        </w:rPr>
        <w:t>3</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566B22">
        <w:rPr>
          <w:rFonts w:ascii="方正仿宋_GBK" w:eastAsia="方正仿宋_GBK" w:hAnsi="方正仿宋_GBK" w:cs="方正仿宋_GBK" w:hint="eastAsia"/>
          <w:sz w:val="36"/>
          <w:szCs w:val="36"/>
        </w:rPr>
        <w:t>一</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牙髓活力检测仪</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Pr="00E76464"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restart"/>
            <w:vAlign w:val="center"/>
          </w:tcPr>
          <w:p w:rsidR="0065168A" w:rsidRPr="000A65E4" w:rsidRDefault="00AF1D0D" w:rsidP="0065168A">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4.2</w:t>
            </w:r>
          </w:p>
        </w:tc>
        <w:tc>
          <w:tcPr>
            <w:tcW w:w="2552" w:type="dxa"/>
            <w:vMerge w:val="restart"/>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65168A" w:rsidRPr="0096317E" w:rsidRDefault="00AF1D0D" w:rsidP="0096317E">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根管马达(机扩)</w:t>
            </w:r>
            <w:r w:rsidR="0065168A" w:rsidRPr="0096317E">
              <w:rPr>
                <w:rFonts w:ascii="方正仿宋_GBK" w:eastAsia="方正仿宋_GBK" w:hint="eastAsia"/>
                <w:kern w:val="0"/>
                <w:sz w:val="32"/>
                <w:szCs w:val="32"/>
              </w:rPr>
              <w:t xml:space="preserve"> </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2552" w:type="dxa"/>
            <w:vAlign w:val="center"/>
          </w:tcPr>
          <w:p w:rsidR="0065168A" w:rsidRPr="0096317E" w:rsidRDefault="00AF1D0D" w:rsidP="0096317E">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根管测量仪</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4</w:t>
            </w:r>
          </w:p>
        </w:tc>
        <w:tc>
          <w:tcPr>
            <w:tcW w:w="2552" w:type="dxa"/>
            <w:vAlign w:val="center"/>
          </w:tcPr>
          <w:p w:rsidR="0065168A"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热牙胶充填系统</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eastAsia="方正仿宋_GBK"/>
                <w:kern w:val="0"/>
                <w:sz w:val="32"/>
                <w:szCs w:val="32"/>
              </w:rPr>
            </w:pPr>
            <w:r>
              <w:rPr>
                <w:rFonts w:eastAsia="方正仿宋_GBK" w:hint="eastAsia"/>
                <w:kern w:val="0"/>
                <w:sz w:val="32"/>
                <w:szCs w:val="32"/>
              </w:rPr>
              <w:t>5</w:t>
            </w:r>
          </w:p>
        </w:tc>
        <w:tc>
          <w:tcPr>
            <w:tcW w:w="2552" w:type="dxa"/>
            <w:vAlign w:val="center"/>
          </w:tcPr>
          <w:p w:rsidR="0065168A"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超声牙周治疗仪</w:t>
            </w:r>
          </w:p>
        </w:tc>
        <w:tc>
          <w:tcPr>
            <w:tcW w:w="567" w:type="dxa"/>
            <w:vAlign w:val="center"/>
          </w:tcPr>
          <w:p w:rsidR="0065168A" w:rsidRPr="0096317E" w:rsidRDefault="0065168A" w:rsidP="0096317E">
            <w:pPr>
              <w:spacing w:line="594" w:lineRule="exact"/>
              <w:jc w:val="center"/>
              <w:rPr>
                <w:rFonts w:ascii="方正仿宋_GBK" w:eastAsia="方正仿宋_GBK"/>
                <w:kern w:val="0"/>
                <w:sz w:val="32"/>
                <w:szCs w:val="32"/>
              </w:rPr>
            </w:pPr>
            <w:r w:rsidRPr="0096317E">
              <w:rPr>
                <w:rFonts w:ascii="方正仿宋_GBK" w:eastAsia="方正仿宋_GBK" w:hint="eastAsia"/>
                <w:kern w:val="0"/>
                <w:sz w:val="32"/>
                <w:szCs w:val="32"/>
              </w:rPr>
              <w:t>1</w:t>
            </w:r>
          </w:p>
        </w:tc>
        <w:tc>
          <w:tcPr>
            <w:tcW w:w="850" w:type="dxa"/>
            <w:vAlign w:val="center"/>
          </w:tcPr>
          <w:p w:rsidR="0065168A"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Merge/>
            <w:vAlign w:val="center"/>
          </w:tcPr>
          <w:p w:rsidR="0065168A" w:rsidRDefault="0065168A" w:rsidP="000A65E4">
            <w:pPr>
              <w:spacing w:line="594" w:lineRule="exact"/>
              <w:jc w:val="center"/>
              <w:rPr>
                <w:rFonts w:eastAsia="方正仿宋_GBK"/>
                <w:color w:val="000000"/>
                <w:kern w:val="0"/>
                <w:sz w:val="32"/>
                <w:szCs w:val="32"/>
              </w:rPr>
            </w:pPr>
          </w:p>
        </w:tc>
        <w:tc>
          <w:tcPr>
            <w:tcW w:w="2552" w:type="dxa"/>
            <w:vMerge/>
            <w:vAlign w:val="center"/>
          </w:tcPr>
          <w:p w:rsidR="0065168A" w:rsidRPr="003646C4" w:rsidRDefault="0065168A" w:rsidP="000A65E4">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w:t>
      </w:r>
      <w:r w:rsidRPr="00D25019">
        <w:rPr>
          <w:rFonts w:ascii="方正仿宋_GBK" w:eastAsia="方正仿宋_GBK" w:hint="eastAsia"/>
          <w:sz w:val="32"/>
          <w:szCs w:val="32"/>
        </w:rPr>
        <w:lastRenderedPageBreak/>
        <w:t>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566B22">
        <w:rPr>
          <w:rFonts w:ascii="方正仿宋_GBK" w:eastAsia="方正仿宋_GBK" w:hint="eastAsia"/>
          <w:sz w:val="32"/>
          <w:szCs w:val="32"/>
        </w:rPr>
        <w:t>4</w:t>
      </w:r>
      <w:r w:rsidR="007E5ED5" w:rsidRPr="00A262C1">
        <w:rPr>
          <w:rFonts w:ascii="方正仿宋_GBK" w:eastAsia="方正仿宋_GBK" w:hint="eastAsia"/>
          <w:sz w:val="32"/>
          <w:szCs w:val="32"/>
        </w:rPr>
        <w:t>年</w:t>
      </w:r>
      <w:r w:rsidR="00566B22">
        <w:rPr>
          <w:rFonts w:ascii="方正仿宋_GBK" w:eastAsia="方正仿宋_GBK" w:hint="eastAsia"/>
          <w:sz w:val="32"/>
          <w:szCs w:val="32"/>
        </w:rPr>
        <w:t>1</w:t>
      </w:r>
      <w:r w:rsidR="007E5ED5" w:rsidRPr="00A262C1">
        <w:rPr>
          <w:rFonts w:ascii="方正仿宋_GBK" w:eastAsia="方正仿宋_GBK" w:hint="eastAsia"/>
          <w:sz w:val="32"/>
          <w:szCs w:val="32"/>
        </w:rPr>
        <w:t>月</w:t>
      </w:r>
      <w:r w:rsidR="00566B22">
        <w:rPr>
          <w:rFonts w:ascii="方正仿宋_GBK" w:eastAsia="方正仿宋_GBK" w:hint="eastAsia"/>
          <w:sz w:val="32"/>
          <w:szCs w:val="32"/>
        </w:rPr>
        <w:t>2</w:t>
      </w:r>
      <w:r w:rsidR="0096317E">
        <w:rPr>
          <w:rFonts w:ascii="方正仿宋_GBK" w:eastAsia="方正仿宋_GBK" w:hint="eastAsia"/>
          <w:sz w:val="32"/>
          <w:szCs w:val="32"/>
        </w:rPr>
        <w:t>9</w:t>
      </w:r>
      <w:r w:rsidR="007E5ED5" w:rsidRPr="00A262C1">
        <w:rPr>
          <w:rFonts w:ascii="方正仿宋_GBK" w:eastAsia="方正仿宋_GBK" w:hint="eastAsia"/>
          <w:sz w:val="32"/>
          <w:szCs w:val="32"/>
        </w:rPr>
        <w:t>日</w:t>
      </w:r>
      <w:r w:rsidR="00727328">
        <w:rPr>
          <w:rFonts w:ascii="方正仿宋_GBK" w:eastAsia="方正仿宋_GBK" w:hint="eastAsia"/>
          <w:sz w:val="32"/>
          <w:szCs w:val="32"/>
        </w:rPr>
        <w:t>下</w:t>
      </w:r>
      <w:r w:rsidR="007E5ED5" w:rsidRPr="00A262C1">
        <w:rPr>
          <w:rFonts w:ascii="方正仿宋_GBK" w:eastAsia="方正仿宋_GBK" w:hint="eastAsia"/>
          <w:sz w:val="32"/>
          <w:szCs w:val="32"/>
        </w:rPr>
        <w:t>午</w:t>
      </w:r>
      <w:r w:rsidR="00566B22">
        <w:rPr>
          <w:rFonts w:ascii="方正仿宋_GBK" w:eastAsia="方正仿宋_GBK" w:hint="eastAsia"/>
          <w:sz w:val="32"/>
          <w:szCs w:val="32"/>
        </w:rPr>
        <w:t>17</w:t>
      </w:r>
      <w:r w:rsidR="0054197E">
        <w:rPr>
          <w:rFonts w:ascii="方正仿宋_GBK" w:eastAsia="方正仿宋_GBK" w:hint="eastAsia"/>
          <w:sz w:val="32"/>
          <w:szCs w:val="32"/>
        </w:rPr>
        <w:t>:</w:t>
      </w:r>
      <w:r w:rsidR="003D6A94">
        <w:rPr>
          <w:rFonts w:ascii="方正仿宋_GBK" w:eastAsia="方正仿宋_GBK" w:hint="eastAsia"/>
          <w:sz w:val="32"/>
          <w:szCs w:val="32"/>
        </w:rPr>
        <w:t>3</w:t>
      </w:r>
      <w:bookmarkStart w:id="0" w:name="_GoBack"/>
      <w:bookmarkEnd w:id="0"/>
      <w:r w:rsidR="0054197E">
        <w:rPr>
          <w:rFonts w:ascii="方正仿宋_GBK" w:eastAsia="方正仿宋_GBK" w:hint="eastAsia"/>
          <w:sz w:val="32"/>
          <w:szCs w:val="32"/>
        </w:rPr>
        <w:t>0</w:t>
      </w:r>
      <w:r w:rsidR="007E5ED5" w:rsidRPr="00A262C1">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AF1D0D"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AF1D0D" w:rsidRPr="00E76464" w:rsidRDefault="00AF1D0D" w:rsidP="00AF1D0D">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牙髓活力检测仪</w:t>
            </w:r>
          </w:p>
        </w:tc>
        <w:tc>
          <w:tcPr>
            <w:tcW w:w="2656" w:type="dxa"/>
            <w:vMerge w:val="restart"/>
            <w:tcBorders>
              <w:top w:val="single" w:sz="4" w:space="0" w:color="auto"/>
              <w:left w:val="single" w:sz="4" w:space="0" w:color="auto"/>
              <w:right w:val="single" w:sz="4" w:space="0" w:color="auto"/>
            </w:tcBorders>
            <w:vAlign w:val="center"/>
          </w:tcPr>
          <w:p w:rsidR="00AF1D0D" w:rsidRPr="0096456C" w:rsidRDefault="00AF1D0D" w:rsidP="00AF1D0D">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AF1D0D" w:rsidRPr="0096456C" w:rsidRDefault="00AF1D0D" w:rsidP="00AF1D0D">
            <w:pPr>
              <w:spacing w:line="594" w:lineRule="exact"/>
              <w:jc w:val="center"/>
              <w:rPr>
                <w:rFonts w:eastAsia="方正仿宋_GBK"/>
                <w:kern w:val="0"/>
                <w:sz w:val="32"/>
                <w:szCs w:val="32"/>
              </w:rPr>
            </w:pPr>
            <w:r w:rsidRPr="0096317E">
              <w:rPr>
                <w:rFonts w:ascii="方正仿宋_GBK" w:eastAsia="方正仿宋_GBK" w:hint="eastAsia"/>
                <w:kern w:val="0"/>
                <w:sz w:val="32"/>
                <w:szCs w:val="32"/>
              </w:rPr>
              <w:t>1</w:t>
            </w:r>
            <w:r>
              <w:rPr>
                <w:rFonts w:eastAsia="方正仿宋_GBK" w:hint="eastAsia"/>
                <w:kern w:val="0"/>
                <w:sz w:val="32"/>
                <w:szCs w:val="32"/>
              </w:rPr>
              <w:t>台</w:t>
            </w:r>
          </w:p>
        </w:tc>
        <w:tc>
          <w:tcPr>
            <w:tcW w:w="1456" w:type="dxa"/>
            <w:vMerge w:val="restart"/>
            <w:vAlign w:val="center"/>
          </w:tcPr>
          <w:p w:rsidR="00AF1D0D" w:rsidRDefault="00AF1D0D" w:rsidP="00AF1D0D">
            <w:pPr>
              <w:spacing w:line="594" w:lineRule="exact"/>
              <w:jc w:val="center"/>
              <w:rPr>
                <w:rFonts w:eastAsia="方正仿宋_GBK"/>
                <w:color w:val="000000"/>
                <w:kern w:val="0"/>
                <w:sz w:val="32"/>
                <w:szCs w:val="32"/>
              </w:rPr>
            </w:pPr>
          </w:p>
        </w:tc>
      </w:tr>
      <w:tr w:rsidR="00AF1D0D"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AF1D0D" w:rsidRPr="00E76464" w:rsidRDefault="00AF1D0D" w:rsidP="00AF1D0D">
            <w:pPr>
              <w:spacing w:line="594" w:lineRule="exact"/>
              <w:jc w:val="center"/>
              <w:rPr>
                <w:rFonts w:eastAsia="方正仿宋_GBK"/>
                <w:kern w:val="0"/>
                <w:sz w:val="32"/>
                <w:szCs w:val="32"/>
              </w:rPr>
            </w:pPr>
            <w:r>
              <w:rPr>
                <w:rFonts w:eastAsia="方正仿宋_GBK" w:hint="eastAsia"/>
                <w:kern w:val="0"/>
                <w:sz w:val="32"/>
                <w:szCs w:val="32"/>
              </w:rPr>
              <w:t>2</w:t>
            </w:r>
          </w:p>
        </w:tc>
        <w:tc>
          <w:tcPr>
            <w:tcW w:w="3537" w:type="dxa"/>
            <w:tcBorders>
              <w:top w:val="single" w:sz="4" w:space="0" w:color="auto"/>
              <w:left w:val="single" w:sz="4" w:space="0" w:color="auto"/>
              <w:bottom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根管马达(机扩)</w:t>
            </w:r>
            <w:r w:rsidRPr="0096317E">
              <w:rPr>
                <w:rFonts w:ascii="方正仿宋_GBK" w:eastAsia="方正仿宋_GBK" w:hint="eastAsia"/>
                <w:kern w:val="0"/>
                <w:sz w:val="32"/>
                <w:szCs w:val="32"/>
              </w:rPr>
              <w:t xml:space="preserve"> </w:t>
            </w:r>
          </w:p>
        </w:tc>
        <w:tc>
          <w:tcPr>
            <w:tcW w:w="2656" w:type="dxa"/>
            <w:vMerge/>
            <w:tcBorders>
              <w:left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AF1D0D" w:rsidRDefault="00AF1D0D" w:rsidP="00AF1D0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AF1D0D" w:rsidRDefault="00AF1D0D" w:rsidP="00AF1D0D">
            <w:pPr>
              <w:spacing w:line="594" w:lineRule="exact"/>
              <w:jc w:val="center"/>
              <w:rPr>
                <w:rFonts w:eastAsia="方正仿宋_GBK"/>
                <w:color w:val="000000"/>
                <w:kern w:val="0"/>
                <w:sz w:val="32"/>
                <w:szCs w:val="32"/>
              </w:rPr>
            </w:pPr>
          </w:p>
        </w:tc>
      </w:tr>
      <w:tr w:rsidR="00AF1D0D"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AF1D0D" w:rsidRPr="00E76464" w:rsidRDefault="00AF1D0D" w:rsidP="00AF1D0D">
            <w:pPr>
              <w:spacing w:line="594" w:lineRule="exact"/>
              <w:jc w:val="center"/>
              <w:rPr>
                <w:rFonts w:eastAsia="方正仿宋_GBK"/>
                <w:kern w:val="0"/>
                <w:sz w:val="32"/>
                <w:szCs w:val="32"/>
              </w:rPr>
            </w:pPr>
            <w:r>
              <w:rPr>
                <w:rFonts w:eastAsia="方正仿宋_GBK" w:hint="eastAsia"/>
                <w:kern w:val="0"/>
                <w:sz w:val="32"/>
                <w:szCs w:val="32"/>
              </w:rPr>
              <w:t>3</w:t>
            </w:r>
          </w:p>
        </w:tc>
        <w:tc>
          <w:tcPr>
            <w:tcW w:w="3537" w:type="dxa"/>
            <w:tcBorders>
              <w:top w:val="single" w:sz="4" w:space="0" w:color="auto"/>
              <w:left w:val="single" w:sz="4" w:space="0" w:color="auto"/>
              <w:bottom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根管测量仪</w:t>
            </w:r>
          </w:p>
        </w:tc>
        <w:tc>
          <w:tcPr>
            <w:tcW w:w="2656" w:type="dxa"/>
            <w:vMerge/>
            <w:tcBorders>
              <w:left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AF1D0D" w:rsidRDefault="00AF1D0D" w:rsidP="00AF1D0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AF1D0D" w:rsidRDefault="00AF1D0D" w:rsidP="00AF1D0D">
            <w:pPr>
              <w:spacing w:line="594" w:lineRule="exact"/>
              <w:jc w:val="center"/>
              <w:rPr>
                <w:rFonts w:eastAsia="方正仿宋_GBK"/>
                <w:color w:val="000000"/>
                <w:kern w:val="0"/>
                <w:sz w:val="32"/>
                <w:szCs w:val="32"/>
              </w:rPr>
            </w:pPr>
          </w:p>
        </w:tc>
      </w:tr>
      <w:tr w:rsidR="00AF1D0D"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AF1D0D" w:rsidRPr="00E76464" w:rsidRDefault="00AF1D0D" w:rsidP="00AF1D0D">
            <w:pPr>
              <w:spacing w:line="594" w:lineRule="exact"/>
              <w:jc w:val="center"/>
              <w:rPr>
                <w:rFonts w:eastAsia="方正仿宋_GBK"/>
                <w:kern w:val="0"/>
                <w:sz w:val="32"/>
                <w:szCs w:val="32"/>
              </w:rPr>
            </w:pPr>
            <w:r>
              <w:rPr>
                <w:rFonts w:eastAsia="方正仿宋_GBK" w:hint="eastAsia"/>
                <w:kern w:val="0"/>
                <w:sz w:val="32"/>
                <w:szCs w:val="32"/>
              </w:rPr>
              <w:t>4</w:t>
            </w:r>
          </w:p>
        </w:tc>
        <w:tc>
          <w:tcPr>
            <w:tcW w:w="3537" w:type="dxa"/>
            <w:tcBorders>
              <w:top w:val="single" w:sz="4" w:space="0" w:color="auto"/>
              <w:left w:val="single" w:sz="4" w:space="0" w:color="auto"/>
              <w:bottom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热牙胶充填系统</w:t>
            </w:r>
          </w:p>
        </w:tc>
        <w:tc>
          <w:tcPr>
            <w:tcW w:w="2656" w:type="dxa"/>
            <w:vMerge/>
            <w:tcBorders>
              <w:left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AF1D0D" w:rsidRDefault="00AF1D0D" w:rsidP="00AF1D0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AF1D0D" w:rsidRDefault="00AF1D0D" w:rsidP="00AF1D0D">
            <w:pPr>
              <w:spacing w:line="594" w:lineRule="exact"/>
              <w:jc w:val="center"/>
              <w:rPr>
                <w:rFonts w:eastAsia="方正仿宋_GBK"/>
                <w:color w:val="000000"/>
                <w:kern w:val="0"/>
                <w:sz w:val="32"/>
                <w:szCs w:val="32"/>
              </w:rPr>
            </w:pPr>
          </w:p>
        </w:tc>
      </w:tr>
      <w:tr w:rsidR="00AF1D0D"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AF1D0D" w:rsidRPr="00E76464" w:rsidRDefault="00AF1D0D" w:rsidP="00AF1D0D">
            <w:pPr>
              <w:spacing w:line="594" w:lineRule="exact"/>
              <w:jc w:val="center"/>
              <w:rPr>
                <w:rFonts w:eastAsia="方正仿宋_GBK"/>
                <w:kern w:val="0"/>
                <w:sz w:val="32"/>
                <w:szCs w:val="32"/>
              </w:rPr>
            </w:pPr>
            <w:r>
              <w:rPr>
                <w:rFonts w:eastAsia="方正仿宋_GBK" w:hint="eastAsia"/>
                <w:kern w:val="0"/>
                <w:sz w:val="32"/>
                <w:szCs w:val="32"/>
              </w:rPr>
              <w:t>5</w:t>
            </w:r>
          </w:p>
        </w:tc>
        <w:tc>
          <w:tcPr>
            <w:tcW w:w="3537" w:type="dxa"/>
            <w:tcBorders>
              <w:top w:val="single" w:sz="4" w:space="0" w:color="auto"/>
              <w:left w:val="single" w:sz="4" w:space="0" w:color="auto"/>
              <w:bottom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r w:rsidRPr="00AF1D0D">
              <w:rPr>
                <w:rFonts w:ascii="方正仿宋_GBK" w:eastAsia="方正仿宋_GBK" w:hint="eastAsia"/>
                <w:kern w:val="0"/>
                <w:sz w:val="32"/>
                <w:szCs w:val="32"/>
              </w:rPr>
              <w:t>超声牙周治疗仪</w:t>
            </w:r>
          </w:p>
        </w:tc>
        <w:tc>
          <w:tcPr>
            <w:tcW w:w="2656" w:type="dxa"/>
            <w:vMerge/>
            <w:tcBorders>
              <w:left w:val="single" w:sz="4" w:space="0" w:color="auto"/>
              <w:right w:val="single" w:sz="4" w:space="0" w:color="auto"/>
            </w:tcBorders>
            <w:vAlign w:val="center"/>
          </w:tcPr>
          <w:p w:rsidR="00AF1D0D" w:rsidRPr="0096317E" w:rsidRDefault="00AF1D0D" w:rsidP="00AF1D0D">
            <w:pPr>
              <w:spacing w:line="594" w:lineRule="exact"/>
              <w:jc w:val="center"/>
              <w:rPr>
                <w:rFonts w:ascii="方正仿宋_GBK" w:eastAsia="方正仿宋_GBK"/>
                <w:kern w:val="0"/>
                <w:sz w:val="32"/>
                <w:szCs w:val="32"/>
              </w:rPr>
            </w:pPr>
          </w:p>
        </w:tc>
        <w:tc>
          <w:tcPr>
            <w:tcW w:w="1101" w:type="dxa"/>
            <w:tcBorders>
              <w:top w:val="single" w:sz="4" w:space="0" w:color="auto"/>
              <w:left w:val="single" w:sz="4" w:space="0" w:color="auto"/>
              <w:bottom w:val="single" w:sz="4" w:space="0" w:color="auto"/>
              <w:right w:val="single" w:sz="4" w:space="0" w:color="auto"/>
            </w:tcBorders>
            <w:vAlign w:val="center"/>
          </w:tcPr>
          <w:p w:rsidR="00AF1D0D" w:rsidRDefault="00AF1D0D" w:rsidP="00AF1D0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Merge/>
            <w:vAlign w:val="center"/>
          </w:tcPr>
          <w:p w:rsidR="00AF1D0D" w:rsidRDefault="00AF1D0D" w:rsidP="00AF1D0D">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AF1D0D" w:rsidRPr="00E86273" w:rsidRDefault="00AF1D0D" w:rsidP="00E86273">
      <w:pPr>
        <w:snapToGrid w:val="0"/>
        <w:spacing w:line="594" w:lineRule="exact"/>
        <w:ind w:firstLineChars="200" w:firstLine="598"/>
        <w:rPr>
          <w:rFonts w:ascii="方正仿宋_GBK" w:eastAsia="方正仿宋_GBK"/>
          <w:b/>
          <w:sz w:val="32"/>
          <w:szCs w:val="32"/>
        </w:rPr>
      </w:pPr>
      <w:r w:rsidRPr="00E86273">
        <w:rPr>
          <w:rFonts w:ascii="方正仿宋_GBK" w:eastAsia="方正仿宋_GBK" w:hint="eastAsia"/>
          <w:b/>
          <w:sz w:val="32"/>
          <w:szCs w:val="32"/>
        </w:rPr>
        <w:t>（1）牙髓活力检测仪</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1、具备电活力测试和温度测试二种模式测试</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2、电活力测试速率可调节</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3、配备彩色屏幕，屏幕上3D牙齿模型需根据数据、大小、显示相关颜色进行牙髓活力判定；</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4、无线手持式设计，可设置左右手使用习惯，屏幕显示翻转180</w:t>
      </w:r>
      <w:r w:rsidRPr="00E86273">
        <w:rPr>
          <w:rFonts w:ascii="方正仿宋_GBK" w:eastAsia="方正仿宋_GBK" w:hint="eastAsia"/>
          <w:sz w:val="32"/>
          <w:szCs w:val="32"/>
        </w:rPr>
        <w:lastRenderedPageBreak/>
        <w:t xml:space="preserve">度； </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5、可设置1-15分钟待机时间</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6、可设置测试棒持续加热时间10-60秒</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7、可设置10-60秒归零时间</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8、可设置温度测试范围70℃±20℃</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9、电活力测试频率 1.6Hz±0.2H</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 xml:space="preserve">10、电活力测试值 1-80范围                                                                                                                                                                </w:t>
      </w:r>
      <w:r w:rsidR="00E86273">
        <w:rPr>
          <w:rFonts w:ascii="方正仿宋_GBK" w:eastAsia="方正仿宋_GBK" w:hint="eastAsia"/>
          <w:sz w:val="32"/>
          <w:szCs w:val="32"/>
        </w:rPr>
        <w:t xml:space="preserve">                               </w:t>
      </w:r>
      <w:r w:rsidRPr="00E86273">
        <w:rPr>
          <w:rFonts w:ascii="方正仿宋_GBK" w:eastAsia="方正仿宋_GBK" w:hint="eastAsia"/>
          <w:sz w:val="32"/>
          <w:szCs w:val="32"/>
        </w:rPr>
        <w:t xml:space="preserve">                                                                                                                                                                                                 </w:t>
      </w:r>
    </w:p>
    <w:p w:rsidR="00AF1D0D" w:rsidRPr="00E86273" w:rsidRDefault="00AF1D0D" w:rsidP="00E86273">
      <w:pPr>
        <w:snapToGrid w:val="0"/>
        <w:spacing w:line="594" w:lineRule="exact"/>
        <w:ind w:firstLineChars="200" w:firstLine="598"/>
        <w:rPr>
          <w:rFonts w:ascii="方正仿宋_GBK" w:eastAsia="方正仿宋_GBK"/>
          <w:b/>
          <w:sz w:val="32"/>
          <w:szCs w:val="32"/>
        </w:rPr>
      </w:pPr>
      <w:r w:rsidRPr="00E86273">
        <w:rPr>
          <w:rFonts w:ascii="方正仿宋_GBK" w:eastAsia="方正仿宋_GBK" w:hint="eastAsia"/>
          <w:b/>
          <w:sz w:val="32"/>
          <w:szCs w:val="32"/>
        </w:rPr>
        <w:t>（</w:t>
      </w:r>
      <w:r w:rsidR="00E86273" w:rsidRPr="00E86273">
        <w:rPr>
          <w:rFonts w:ascii="方正仿宋_GBK" w:eastAsia="方正仿宋_GBK" w:hint="eastAsia"/>
          <w:b/>
          <w:sz w:val="32"/>
          <w:szCs w:val="32"/>
        </w:rPr>
        <w:t>2</w:t>
      </w:r>
      <w:r w:rsidRPr="00E86273">
        <w:rPr>
          <w:rFonts w:ascii="方正仿宋_GBK" w:eastAsia="方正仿宋_GBK" w:hint="eastAsia"/>
          <w:b/>
          <w:sz w:val="32"/>
          <w:szCs w:val="32"/>
        </w:rPr>
        <w:t>）根管马达(机扩)</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1、电机输出扭矩实时动态控制，有效预防断针；</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2、具备无线手柄、无线通信；</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3、6:1减速比360°可旋转弯手机；</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4、具备无线充电；</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5、全触摸按键；</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6、往复转动角度可调，调节单位为10°±1°；正反向往复转动角度调节范围为20°-400°；</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7、具备用户自定义模式，适配主流机用系统；</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8、具备集成根管长度测量功能</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9、手柄电池、底座电池为可充电锂电池；</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10、速度：100--1200rpm范围内变换设定</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11、扭矩范围：0.4 Ncm -5.0 Ncm可调</w:t>
      </w:r>
    </w:p>
    <w:p w:rsidR="00AF1D0D" w:rsidRPr="00E86273" w:rsidRDefault="00AF1D0D" w:rsidP="00E86273">
      <w:pPr>
        <w:snapToGrid w:val="0"/>
        <w:spacing w:line="594" w:lineRule="exact"/>
        <w:ind w:firstLineChars="200" w:firstLine="598"/>
        <w:rPr>
          <w:rFonts w:ascii="方正仿宋_GBK" w:eastAsia="方正仿宋_GBK"/>
          <w:b/>
          <w:sz w:val="32"/>
          <w:szCs w:val="32"/>
        </w:rPr>
      </w:pPr>
      <w:r w:rsidRPr="00E86273">
        <w:rPr>
          <w:rFonts w:ascii="方正仿宋_GBK" w:eastAsia="方正仿宋_GBK" w:hint="eastAsia"/>
          <w:b/>
          <w:sz w:val="32"/>
          <w:szCs w:val="32"/>
        </w:rPr>
        <w:t>（</w:t>
      </w:r>
      <w:r w:rsidR="00E86273" w:rsidRPr="00E86273">
        <w:rPr>
          <w:rFonts w:ascii="方正仿宋_GBK" w:eastAsia="方正仿宋_GBK" w:hint="eastAsia"/>
          <w:b/>
          <w:sz w:val="32"/>
          <w:szCs w:val="32"/>
        </w:rPr>
        <w:t>3</w:t>
      </w:r>
      <w:r w:rsidRPr="00E86273">
        <w:rPr>
          <w:rFonts w:ascii="方正仿宋_GBK" w:eastAsia="方正仿宋_GBK" w:hint="eastAsia"/>
          <w:b/>
          <w:sz w:val="32"/>
          <w:szCs w:val="32"/>
        </w:rPr>
        <w:t>）根管测量仪</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1、输出信号频率≤8kHz</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lastRenderedPageBreak/>
        <w:t>2、LCD屏显示≥4.5吋</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3、锉针在距离根尖≤2mm时报警声提示</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sidR="00AF1D0D" w:rsidRPr="00E86273">
        <w:rPr>
          <w:rFonts w:ascii="方正仿宋_GBK" w:eastAsia="方正仿宋_GBK" w:hint="eastAsia"/>
          <w:sz w:val="32"/>
          <w:szCs w:val="32"/>
        </w:rPr>
        <w:t>、具备彩色液晶屏指示锉针在根管中的轨迹；</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AF1D0D" w:rsidRPr="00E86273">
        <w:rPr>
          <w:rFonts w:ascii="方正仿宋_GBK" w:eastAsia="方正仿宋_GBK" w:hint="eastAsia"/>
          <w:sz w:val="32"/>
          <w:szCs w:val="32"/>
        </w:rPr>
        <w:t>、具备自动校准功能；</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AF1D0D" w:rsidRPr="00E86273">
        <w:rPr>
          <w:rFonts w:ascii="方正仿宋_GBK" w:eastAsia="方正仿宋_GBK" w:hint="eastAsia"/>
          <w:sz w:val="32"/>
          <w:szCs w:val="32"/>
        </w:rPr>
        <w:t>、锉夹、唇挂钩和探针可高温高压消毒；</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7</w:t>
      </w:r>
      <w:r w:rsidR="00AF1D0D" w:rsidRPr="00E86273">
        <w:rPr>
          <w:rFonts w:ascii="方正仿宋_GBK" w:eastAsia="方正仿宋_GBK" w:hint="eastAsia"/>
          <w:sz w:val="32"/>
          <w:szCs w:val="32"/>
        </w:rPr>
        <w:t>、具备折叠调整视角功能；</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8</w:t>
      </w:r>
      <w:r w:rsidR="00AF1D0D" w:rsidRPr="00E86273">
        <w:rPr>
          <w:rFonts w:ascii="方正仿宋_GBK" w:eastAsia="方正仿宋_GBK" w:hint="eastAsia"/>
          <w:sz w:val="32"/>
          <w:szCs w:val="32"/>
        </w:rPr>
        <w:t>、具备设定根尖止点功能。</w:t>
      </w:r>
    </w:p>
    <w:p w:rsidR="00AF1D0D" w:rsidRPr="00E86273" w:rsidRDefault="00AF1D0D" w:rsidP="00E86273">
      <w:pPr>
        <w:snapToGrid w:val="0"/>
        <w:spacing w:line="594" w:lineRule="exact"/>
        <w:ind w:firstLineChars="200" w:firstLine="598"/>
        <w:rPr>
          <w:rFonts w:ascii="方正仿宋_GBK" w:eastAsia="方正仿宋_GBK"/>
          <w:b/>
          <w:sz w:val="32"/>
          <w:szCs w:val="32"/>
        </w:rPr>
      </w:pPr>
      <w:r w:rsidRPr="00E86273">
        <w:rPr>
          <w:rFonts w:ascii="方正仿宋_GBK" w:eastAsia="方正仿宋_GBK" w:hint="eastAsia"/>
          <w:b/>
          <w:sz w:val="32"/>
          <w:szCs w:val="32"/>
        </w:rPr>
        <w:t>（</w:t>
      </w:r>
      <w:r w:rsidR="00E86273" w:rsidRPr="00E86273">
        <w:rPr>
          <w:rFonts w:ascii="方正仿宋_GBK" w:eastAsia="方正仿宋_GBK" w:hint="eastAsia"/>
          <w:b/>
          <w:sz w:val="32"/>
          <w:szCs w:val="32"/>
        </w:rPr>
        <w:t>4</w:t>
      </w:r>
      <w:r w:rsidRPr="00E86273">
        <w:rPr>
          <w:rFonts w:ascii="方正仿宋_GBK" w:eastAsia="方正仿宋_GBK" w:hint="eastAsia"/>
          <w:b/>
          <w:sz w:val="32"/>
          <w:szCs w:val="32"/>
        </w:rPr>
        <w:t>）热牙胶充填系统</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1、无线设计；</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2、LED屏幕实时显示温度或参数；</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3、携热器和回填器≥3个温度可调；</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4、回填牙胶工作尖具备360°旋转；</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5、回填工作头前端有隔热保护罩，隔热时间≥3分钟；</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6、携热器配置不同直径加热头；</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 xml:space="preserve">7、回填器配置不同直径牙胶注射头； </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8、牙胶充填根管具备自行设定温度和流速；</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9、显示屏具备设置为适应左手或者右手操作；</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10、无操作具备自动关机功能；</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11、具备充电锂电池</w:t>
      </w:r>
    </w:p>
    <w:p w:rsidR="00AF1D0D" w:rsidRPr="00E86273" w:rsidRDefault="00AF1D0D" w:rsidP="00E86273">
      <w:pPr>
        <w:snapToGrid w:val="0"/>
        <w:spacing w:line="594" w:lineRule="exact"/>
        <w:ind w:firstLineChars="200" w:firstLine="598"/>
        <w:rPr>
          <w:rFonts w:ascii="方正仿宋_GBK" w:eastAsia="方正仿宋_GBK"/>
          <w:b/>
          <w:sz w:val="32"/>
          <w:szCs w:val="32"/>
        </w:rPr>
      </w:pPr>
      <w:r w:rsidRPr="00E86273">
        <w:rPr>
          <w:rFonts w:ascii="方正仿宋_GBK" w:eastAsia="方正仿宋_GBK" w:hint="eastAsia"/>
          <w:b/>
          <w:sz w:val="32"/>
          <w:szCs w:val="32"/>
        </w:rPr>
        <w:t>（</w:t>
      </w:r>
      <w:r w:rsidR="00E86273" w:rsidRPr="00E86273">
        <w:rPr>
          <w:rFonts w:ascii="方正仿宋_GBK" w:eastAsia="方正仿宋_GBK" w:hint="eastAsia"/>
          <w:b/>
          <w:sz w:val="32"/>
          <w:szCs w:val="32"/>
        </w:rPr>
        <w:t>5</w:t>
      </w:r>
      <w:r w:rsidRPr="00E86273">
        <w:rPr>
          <w:rFonts w:ascii="方正仿宋_GBK" w:eastAsia="方正仿宋_GBK" w:hint="eastAsia"/>
          <w:b/>
          <w:sz w:val="32"/>
          <w:szCs w:val="32"/>
        </w:rPr>
        <w:t>）超声牙周治疗仪</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1、输出的尖端主振动偏移：45μm -200μm范围内</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2、输出的尖端振动频率：25 kHz</w:t>
      </w:r>
      <w:bookmarkStart w:id="2" w:name="_Hlk154439264"/>
      <w:r w:rsidRPr="00E86273">
        <w:rPr>
          <w:rFonts w:ascii="方正仿宋_GBK" w:eastAsia="方正仿宋_GBK" w:hint="eastAsia"/>
          <w:sz w:val="32"/>
          <w:szCs w:val="32"/>
        </w:rPr>
        <w:t>-45kHz</w:t>
      </w:r>
      <w:bookmarkEnd w:id="2"/>
      <w:r w:rsidRPr="00E86273">
        <w:rPr>
          <w:rFonts w:ascii="方正仿宋_GBK" w:eastAsia="方正仿宋_GBK" w:hint="eastAsia"/>
          <w:sz w:val="32"/>
          <w:szCs w:val="32"/>
        </w:rPr>
        <w:t>范围内</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lastRenderedPageBreak/>
        <w:t>3、尖端输出功率：3W~20W</w:t>
      </w:r>
    </w:p>
    <w:p w:rsidR="00AF1D0D" w:rsidRPr="00E86273" w:rsidRDefault="00AF1D0D" w:rsidP="00E86273">
      <w:pPr>
        <w:snapToGrid w:val="0"/>
        <w:spacing w:line="594" w:lineRule="exact"/>
        <w:ind w:firstLineChars="200" w:firstLine="595"/>
        <w:rPr>
          <w:rFonts w:ascii="方正仿宋_GBK" w:eastAsia="方正仿宋_GBK"/>
          <w:sz w:val="32"/>
          <w:szCs w:val="32"/>
        </w:rPr>
      </w:pPr>
      <w:r w:rsidRPr="00E86273">
        <w:rPr>
          <w:rFonts w:ascii="方正仿宋_GBK" w:eastAsia="方正仿宋_GBK" w:hint="eastAsia"/>
          <w:sz w:val="32"/>
          <w:szCs w:val="32"/>
        </w:rPr>
        <w:t>4、进水压力： 0.01MPa ~ 0.5Mpa范围内</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AF1D0D" w:rsidRPr="00E86273">
        <w:rPr>
          <w:rFonts w:ascii="方正仿宋_GBK" w:eastAsia="方正仿宋_GBK" w:hint="eastAsia"/>
          <w:sz w:val="32"/>
          <w:szCs w:val="32"/>
        </w:rPr>
        <w:t>、一体式集龈上洁治、舒适洁牙、牙周治疗、种植体维护、修复治疗、根管治疗等功能。</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AF1D0D" w:rsidRPr="00E86273">
        <w:rPr>
          <w:rFonts w:ascii="方正仿宋_GBK" w:eastAsia="方正仿宋_GBK" w:hint="eastAsia"/>
          <w:sz w:val="32"/>
          <w:szCs w:val="32"/>
        </w:rPr>
        <w:t>、前面板采用触控液晶屏。</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7</w:t>
      </w:r>
      <w:r w:rsidR="00AF1D0D" w:rsidRPr="00E86273">
        <w:rPr>
          <w:rFonts w:ascii="方正仿宋_GBK" w:eastAsia="方正仿宋_GBK" w:hint="eastAsia"/>
          <w:sz w:val="32"/>
          <w:szCs w:val="32"/>
        </w:rPr>
        <w:t>、工作尖圆形振动轨迹。</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8</w:t>
      </w:r>
      <w:r w:rsidR="00AF1D0D" w:rsidRPr="00E86273">
        <w:rPr>
          <w:rFonts w:ascii="方正仿宋_GBK" w:eastAsia="方正仿宋_GBK" w:hint="eastAsia"/>
          <w:sz w:val="32"/>
          <w:szCs w:val="32"/>
        </w:rPr>
        <w:t>、手柄带LED灯。</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9</w:t>
      </w:r>
      <w:r w:rsidR="00AF1D0D" w:rsidRPr="00E86273">
        <w:rPr>
          <w:rFonts w:ascii="方正仿宋_GBK" w:eastAsia="方正仿宋_GBK" w:hint="eastAsia"/>
          <w:sz w:val="32"/>
          <w:szCs w:val="32"/>
        </w:rPr>
        <w:t>、具备双水路切换功能。</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10</w:t>
      </w:r>
      <w:r w:rsidR="00AF1D0D" w:rsidRPr="00E86273">
        <w:rPr>
          <w:rFonts w:ascii="方正仿宋_GBK" w:eastAsia="方正仿宋_GBK" w:hint="eastAsia"/>
          <w:sz w:val="32"/>
          <w:szCs w:val="32"/>
        </w:rPr>
        <w:t>、采用钛合金材质工作尖。</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11</w:t>
      </w:r>
      <w:r w:rsidR="00AF1D0D" w:rsidRPr="00E86273">
        <w:rPr>
          <w:rFonts w:ascii="方正仿宋_GBK" w:eastAsia="方正仿宋_GBK" w:hint="eastAsia"/>
          <w:sz w:val="32"/>
          <w:szCs w:val="32"/>
        </w:rPr>
        <w:t>、自动供水模式下具备使用双氧水、次氯酸钠、洗必泰等专用药液。</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w:t>
      </w:r>
      <w:r w:rsidR="00AF1D0D" w:rsidRPr="00E86273">
        <w:rPr>
          <w:rFonts w:ascii="方正仿宋_GBK" w:eastAsia="方正仿宋_GBK" w:hint="eastAsia"/>
          <w:sz w:val="32"/>
          <w:szCs w:val="32"/>
        </w:rPr>
        <w:t>、具备全自动频率跟踪系统，自动搜索工作状态。</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w:t>
      </w:r>
      <w:r w:rsidR="00AF1D0D" w:rsidRPr="00E86273">
        <w:rPr>
          <w:rFonts w:ascii="方正仿宋_GBK" w:eastAsia="方正仿宋_GBK" w:hint="eastAsia"/>
          <w:sz w:val="32"/>
          <w:szCs w:val="32"/>
        </w:rPr>
        <w:t>、手柄可自由拔插，手柄、工作尖、限力扳手可进行高温高压消毒。</w:t>
      </w:r>
      <w:r w:rsidR="00AF1D0D" w:rsidRPr="00E86273">
        <w:rPr>
          <w:rFonts w:ascii="方正仿宋_GBK" w:eastAsia="方正仿宋_GBK" w:hint="eastAsia"/>
          <w:sz w:val="32"/>
          <w:szCs w:val="32"/>
        </w:rPr>
        <w:tab/>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sidR="00AF1D0D" w:rsidRPr="00E86273">
        <w:rPr>
          <w:rFonts w:ascii="方正仿宋_GBK" w:eastAsia="方正仿宋_GBK" w:hint="eastAsia"/>
          <w:sz w:val="32"/>
          <w:szCs w:val="32"/>
        </w:rPr>
        <w:t>、外置电源适配器，实现水电分离。</w:t>
      </w:r>
    </w:p>
    <w:p w:rsidR="00AF1D0D" w:rsidRPr="00E86273" w:rsidRDefault="00E86273" w:rsidP="00E86273">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15</w:t>
      </w:r>
      <w:r w:rsidR="00AF1D0D" w:rsidRPr="00E86273">
        <w:rPr>
          <w:rFonts w:ascii="方正仿宋_GBK" w:eastAsia="方正仿宋_GBK" w:hint="eastAsia"/>
          <w:sz w:val="32"/>
          <w:szCs w:val="32"/>
        </w:rPr>
        <w:t>、具备清洁模式。</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566B22">
        <w:rPr>
          <w:rFonts w:eastAsia="方正仿宋_GBK" w:hint="eastAsia"/>
          <w:kern w:val="0"/>
          <w:sz w:val="32"/>
          <w:szCs w:val="32"/>
        </w:rPr>
        <w:t>5</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3"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w:t>
      </w:r>
      <w:r>
        <w:rPr>
          <w:rFonts w:ascii="方正仿宋_GBK" w:eastAsia="方正仿宋_GBK" w:hint="eastAsia"/>
          <w:sz w:val="32"/>
          <w:szCs w:val="32"/>
        </w:rPr>
        <w:lastRenderedPageBreak/>
        <w:t>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3"/>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w:t>
      </w:r>
      <w:r>
        <w:rPr>
          <w:rFonts w:ascii="方正仿宋_GBK" w:eastAsia="方正仿宋_GBK" w:hint="eastAsia"/>
          <w:sz w:val="32"/>
          <w:szCs w:val="32"/>
        </w:rPr>
        <w:lastRenderedPageBreak/>
        <w:t>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4" w:name="_Toc43738748"/>
      <w:r>
        <w:rPr>
          <w:rFonts w:ascii="方正小标宋_GBK" w:eastAsia="方正小标宋_GBK" w:hint="eastAsia"/>
          <w:sz w:val="32"/>
          <w:szCs w:val="32"/>
        </w:rPr>
        <w:t>六、</w:t>
      </w:r>
      <w:bookmarkEnd w:id="4"/>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lastRenderedPageBreak/>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lastRenderedPageBreak/>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5"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w:t>
      </w:r>
      <w:r>
        <w:rPr>
          <w:rFonts w:ascii="方正仿宋_GBK" w:eastAsia="方正仿宋_GBK"/>
          <w:sz w:val="32"/>
          <w:szCs w:val="32"/>
        </w:rPr>
        <w:lastRenderedPageBreak/>
        <w:t>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5"/>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D1" w:rsidRDefault="00D151D1">
      <w:r>
        <w:separator/>
      </w:r>
    </w:p>
  </w:endnote>
  <w:endnote w:type="continuationSeparator" w:id="0">
    <w:p w:rsidR="00D151D1" w:rsidRDefault="00D1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22 -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23 -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12 -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14 -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15 -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16 -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D151D1">
    <w:pPr>
      <w:pStyle w:val="a4"/>
      <w:jc w:val="center"/>
    </w:pPr>
    <w:r>
      <w:fldChar w:fldCharType="begin"/>
    </w:r>
    <w:r>
      <w:instrText xml:space="preserve"> PAGE   \* MERGEFORMAT </w:instrText>
    </w:r>
    <w:r>
      <w:fldChar w:fldCharType="separate"/>
    </w:r>
    <w:r w:rsidR="003D6A94" w:rsidRPr="003D6A94">
      <w:rPr>
        <w:noProof/>
        <w:lang w:val="zh-CN"/>
      </w:rPr>
      <w:t>-</w:t>
    </w:r>
    <w:r w:rsidR="003D6A94">
      <w:rPr>
        <w:noProof/>
      </w:rPr>
      <w:t xml:space="preserve"> 17 -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D1" w:rsidRDefault="00D151D1">
      <w:r>
        <w:separator/>
      </w:r>
    </w:p>
  </w:footnote>
  <w:footnote w:type="continuationSeparator" w:id="0">
    <w:p w:rsidR="00D151D1" w:rsidRDefault="00D1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A112CD4A"/>
    <w:lvl w:ilvl="0" w:tplc="499EAB60">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7A"/>
    <w:rsid w:val="00117B78"/>
    <w:rsid w:val="001402CA"/>
    <w:rsid w:val="00145A17"/>
    <w:rsid w:val="00154715"/>
    <w:rsid w:val="00154959"/>
    <w:rsid w:val="00154AFB"/>
    <w:rsid w:val="00156AA4"/>
    <w:rsid w:val="0016415F"/>
    <w:rsid w:val="00172ACB"/>
    <w:rsid w:val="0018195D"/>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D6A94"/>
    <w:rsid w:val="004059E4"/>
    <w:rsid w:val="0040619F"/>
    <w:rsid w:val="00407B46"/>
    <w:rsid w:val="00440EED"/>
    <w:rsid w:val="004418A0"/>
    <w:rsid w:val="00446279"/>
    <w:rsid w:val="00463D01"/>
    <w:rsid w:val="0046654E"/>
    <w:rsid w:val="00467AE8"/>
    <w:rsid w:val="004701D2"/>
    <w:rsid w:val="004761DC"/>
    <w:rsid w:val="00490344"/>
    <w:rsid w:val="00496E4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47FCF"/>
    <w:rsid w:val="00650754"/>
    <w:rsid w:val="0065168A"/>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533C3"/>
    <w:rsid w:val="00A62040"/>
    <w:rsid w:val="00A676CD"/>
    <w:rsid w:val="00A75BAB"/>
    <w:rsid w:val="00A840F0"/>
    <w:rsid w:val="00A85A35"/>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38DB"/>
    <w:rsid w:val="00D151D1"/>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7FBF"/>
    <w:rsid w:val="00E505A1"/>
    <w:rsid w:val="00E602EE"/>
    <w:rsid w:val="00E62769"/>
    <w:rsid w:val="00E70552"/>
    <w:rsid w:val="00E748C0"/>
    <w:rsid w:val="00E74CA3"/>
    <w:rsid w:val="00E74DEF"/>
    <w:rsid w:val="00E762B4"/>
    <w:rsid w:val="00E76464"/>
    <w:rsid w:val="00E86273"/>
    <w:rsid w:val="00E87B66"/>
    <w:rsid w:val="00E9696F"/>
    <w:rsid w:val="00EA0B52"/>
    <w:rsid w:val="00EA1EAA"/>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1176</Words>
  <Characters>6709</Characters>
  <Application>Microsoft Office Word</Application>
  <DocSecurity>0</DocSecurity>
  <Lines>55</Lines>
  <Paragraphs>15</Paragraphs>
  <ScaleCrop>false</ScaleCrop>
  <Company>Www.SangSan.Cn</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Windows User</cp:lastModifiedBy>
  <cp:revision>3</cp:revision>
  <dcterms:created xsi:type="dcterms:W3CDTF">2024-01-24T07:31:00Z</dcterms:created>
  <dcterms:modified xsi:type="dcterms:W3CDTF">2024-01-24T07:58:00Z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