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94" w:lineRule="exact"/>
        <w:ind w:firstLine="880"/>
        <w:jc w:val="center"/>
        <w:rPr>
          <w:rFonts w:ascii="Times New Roman" w:hAnsi="Times New Roman" w:eastAsia="方正小标宋_GBK"/>
          <w:color w:val="auto"/>
          <w:sz w:val="44"/>
          <w:szCs w:val="44"/>
        </w:rPr>
      </w:pPr>
      <w:r>
        <w:rPr>
          <w:rFonts w:ascii="Times New Roman" w:hAnsi="Times New Roman" w:eastAsia="方正小标宋_GBK"/>
          <w:color w:val="auto"/>
          <w:sz w:val="44"/>
          <w:szCs w:val="44"/>
        </w:rPr>
        <w:t>重庆市中医骨科医院</w:t>
      </w:r>
    </w:p>
    <w:p>
      <w:pPr>
        <w:spacing w:line="594" w:lineRule="exact"/>
        <w:ind w:firstLine="880"/>
        <w:jc w:val="center"/>
        <w:rPr>
          <w:rFonts w:hint="eastAsia" w:ascii="Times New Roman" w:hAnsi="Times New Roman" w:eastAsia="方正小标宋_GBK"/>
          <w:color w:val="auto"/>
          <w:sz w:val="44"/>
          <w:szCs w:val="44"/>
        </w:rPr>
      </w:pPr>
      <w:r>
        <w:rPr>
          <w:rFonts w:hint="eastAsia" w:ascii="Times New Roman" w:hAnsi="Times New Roman" w:eastAsia="方正小标宋_GBK"/>
          <w:color w:val="auto"/>
          <w:sz w:val="44"/>
          <w:szCs w:val="44"/>
        </w:rPr>
        <w:t>职业性外照射个人剂量监测项目</w:t>
      </w:r>
      <w:r>
        <w:rPr>
          <w:rFonts w:ascii="Times New Roman" w:hAnsi="Times New Roman" w:eastAsia="方正小标宋_GBK"/>
          <w:color w:val="auto"/>
          <w:sz w:val="44"/>
          <w:szCs w:val="44"/>
        </w:rPr>
        <w:t>招标公告 </w:t>
      </w:r>
    </w:p>
    <w:p>
      <w:pPr>
        <w:spacing w:line="594" w:lineRule="exact"/>
        <w:ind w:firstLine="880"/>
        <w:jc w:val="center"/>
        <w:rPr>
          <w:rFonts w:ascii="Times New Roman" w:hAnsi="Times New Roman" w:eastAsia="方正小标宋_GBK"/>
          <w:color w:val="auto"/>
          <w:sz w:val="44"/>
          <w:szCs w:val="44"/>
        </w:rPr>
      </w:pPr>
    </w:p>
    <w:p>
      <w:pPr>
        <w:spacing w:line="594" w:lineRule="exact"/>
        <w:ind w:firstLine="640" w:firstLineChars="200"/>
        <w:rPr>
          <w:rFonts w:ascii="Times New Roman" w:hAnsi="Times New Roman" w:eastAsia="方正仿宋_GBK"/>
          <w:color w:val="auto"/>
          <w:sz w:val="32"/>
          <w:szCs w:val="32"/>
        </w:rPr>
      </w:pPr>
      <w:r>
        <w:rPr>
          <w:rFonts w:ascii="Times New Roman" w:hAnsi="Times New Roman" w:eastAsia="方正仿宋_GBK"/>
          <w:color w:val="auto"/>
          <w:sz w:val="32"/>
          <w:szCs w:val="32"/>
        </w:rPr>
        <w:t>重庆市中医骨科医院</w:t>
      </w:r>
      <w:r>
        <w:rPr>
          <w:rFonts w:ascii="方正仿宋_GBK" w:hAnsi="方正仿宋_GBK" w:eastAsia="方正仿宋_GBK" w:cs="方正仿宋_GBK"/>
          <w:color w:val="auto"/>
          <w:kern w:val="0"/>
          <w:sz w:val="32"/>
          <w:szCs w:val="32"/>
          <w:shd w:val="clear" w:color="auto" w:fill="FFFFFF"/>
        </w:rPr>
        <w:t>对</w:t>
      </w:r>
      <w:r>
        <w:rPr>
          <w:rFonts w:hint="eastAsia" w:ascii="方正仿宋_GBK" w:hAnsi="方正仿宋_GBK" w:eastAsia="方正仿宋_GBK" w:cs="方正仿宋_GBK"/>
          <w:color w:val="auto"/>
          <w:kern w:val="0"/>
          <w:sz w:val="32"/>
          <w:szCs w:val="32"/>
          <w:shd w:val="clear" w:color="auto" w:fill="FFFFFF"/>
        </w:rPr>
        <w:t>放射科工作人员职业性外照射个人剂量监测</w:t>
      </w:r>
      <w:r>
        <w:rPr>
          <w:rFonts w:ascii="Times New Roman" w:hAnsi="Times New Roman" w:eastAsia="方正仿宋_GBK"/>
          <w:color w:val="auto"/>
          <w:sz w:val="32"/>
          <w:szCs w:val="32"/>
        </w:rPr>
        <w:t>进行招标，欢迎有资格的投标人参与投标。</w:t>
      </w:r>
    </w:p>
    <w:p>
      <w:pPr>
        <w:spacing w:line="594" w:lineRule="exact"/>
        <w:ind w:firstLine="640" w:firstLineChars="200"/>
        <w:rPr>
          <w:rFonts w:ascii="Times New Roman" w:hAnsi="Times New Roman" w:eastAsia="方正黑体_GBK"/>
          <w:color w:val="auto"/>
          <w:kern w:val="0"/>
          <w:sz w:val="32"/>
          <w:szCs w:val="32"/>
        </w:rPr>
      </w:pPr>
      <w:r>
        <w:rPr>
          <w:rFonts w:ascii="Times New Roman" w:hAnsi="Times New Roman" w:eastAsia="方正黑体_GBK"/>
          <w:color w:val="auto"/>
          <w:kern w:val="0"/>
          <w:sz w:val="32"/>
          <w:szCs w:val="32"/>
        </w:rPr>
        <w:t>一、采购项目</w:t>
      </w:r>
    </w:p>
    <w:tbl>
      <w:tblPr>
        <w:tblStyle w:val="57"/>
        <w:tblW w:w="1019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3"/>
        <w:gridCol w:w="2410"/>
        <w:gridCol w:w="1795"/>
        <w:gridCol w:w="1465"/>
        <w:gridCol w:w="1418"/>
        <w:gridCol w:w="25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3" w:hRule="atLeast"/>
          <w:jc w:val="center"/>
        </w:trPr>
        <w:tc>
          <w:tcPr>
            <w:tcW w:w="533" w:type="dxa"/>
            <w:tcBorders>
              <w:top w:val="single" w:color="auto" w:sz="4" w:space="0"/>
              <w:left w:val="single" w:color="auto" w:sz="4" w:space="0"/>
              <w:right w:val="single" w:color="auto" w:sz="4" w:space="0"/>
            </w:tcBorders>
            <w:vAlign w:val="center"/>
          </w:tcPr>
          <w:p>
            <w:pPr>
              <w:rPr>
                <w:rFonts w:ascii="方正黑体_GBK" w:hAnsi="Times New Roman" w:eastAsia="方正黑体_GBK"/>
                <w:color w:val="auto"/>
                <w:sz w:val="28"/>
                <w:szCs w:val="28"/>
              </w:rPr>
            </w:pPr>
            <w:r>
              <w:rPr>
                <w:rFonts w:hint="eastAsia" w:ascii="方正黑体_GBK" w:hAnsi="Times New Roman" w:eastAsia="方正黑体_GBK"/>
                <w:bCs/>
                <w:color w:val="auto"/>
                <w:kern w:val="0"/>
                <w:sz w:val="28"/>
                <w:szCs w:val="28"/>
              </w:rPr>
              <w:t>序号</w:t>
            </w:r>
          </w:p>
        </w:tc>
        <w:tc>
          <w:tcPr>
            <w:tcW w:w="2410" w:type="dxa"/>
            <w:tcBorders>
              <w:top w:val="single" w:color="auto" w:sz="4" w:space="0"/>
              <w:left w:val="single" w:color="auto" w:sz="4" w:space="0"/>
              <w:right w:val="single" w:color="auto" w:sz="4" w:space="0"/>
            </w:tcBorders>
            <w:vAlign w:val="center"/>
          </w:tcPr>
          <w:p>
            <w:pPr>
              <w:widowControl/>
              <w:spacing w:line="360" w:lineRule="exact"/>
              <w:ind w:firstLine="560"/>
              <w:rPr>
                <w:rFonts w:ascii="方正黑体_GBK" w:hAnsi="Times New Roman" w:eastAsia="方正黑体_GBK"/>
                <w:bCs/>
                <w:color w:val="auto"/>
                <w:kern w:val="0"/>
                <w:sz w:val="28"/>
                <w:szCs w:val="28"/>
              </w:rPr>
            </w:pPr>
            <w:r>
              <w:rPr>
                <w:rFonts w:hint="eastAsia" w:ascii="方正黑体_GBK" w:hAnsi="Times New Roman" w:eastAsia="方正黑体_GBK"/>
                <w:bCs/>
                <w:color w:val="auto"/>
                <w:kern w:val="0"/>
                <w:sz w:val="28"/>
                <w:szCs w:val="28"/>
              </w:rPr>
              <w:t>项目名称</w:t>
            </w:r>
          </w:p>
        </w:tc>
        <w:tc>
          <w:tcPr>
            <w:tcW w:w="1795" w:type="dxa"/>
            <w:tcBorders>
              <w:top w:val="single" w:color="auto" w:sz="4" w:space="0"/>
              <w:left w:val="single" w:color="auto" w:sz="4" w:space="0"/>
              <w:right w:val="single" w:color="auto" w:sz="4" w:space="0"/>
            </w:tcBorders>
            <w:vAlign w:val="center"/>
          </w:tcPr>
          <w:p>
            <w:pPr>
              <w:widowControl/>
              <w:spacing w:line="360" w:lineRule="exact"/>
              <w:jc w:val="center"/>
              <w:rPr>
                <w:rFonts w:ascii="方正黑体_GBK" w:hAnsi="Times New Roman" w:eastAsia="方正黑体_GBK"/>
                <w:bCs/>
                <w:color w:val="auto"/>
                <w:kern w:val="0"/>
                <w:sz w:val="28"/>
                <w:szCs w:val="28"/>
              </w:rPr>
            </w:pPr>
            <w:r>
              <w:rPr>
                <w:rFonts w:hint="eastAsia" w:ascii="方正黑体_GBK" w:hAnsi="Times New Roman" w:eastAsia="方正黑体_GBK"/>
                <w:bCs/>
                <w:color w:val="auto"/>
                <w:kern w:val="0"/>
                <w:sz w:val="28"/>
                <w:szCs w:val="28"/>
              </w:rPr>
              <w:t>最高限价单价（元/人/年）</w:t>
            </w:r>
          </w:p>
        </w:tc>
        <w:tc>
          <w:tcPr>
            <w:tcW w:w="1465" w:type="dxa"/>
            <w:tcBorders>
              <w:top w:val="single" w:color="auto" w:sz="4" w:space="0"/>
              <w:left w:val="single" w:color="auto" w:sz="4" w:space="0"/>
              <w:right w:val="single" w:color="auto" w:sz="4" w:space="0"/>
            </w:tcBorders>
            <w:vAlign w:val="center"/>
          </w:tcPr>
          <w:p>
            <w:pPr>
              <w:widowControl/>
              <w:spacing w:line="360" w:lineRule="exact"/>
              <w:jc w:val="center"/>
              <w:rPr>
                <w:rFonts w:ascii="方正黑体_GBK" w:hAnsi="Times New Roman" w:eastAsia="方正黑体_GBK"/>
                <w:bCs/>
                <w:color w:val="auto"/>
                <w:kern w:val="0"/>
                <w:sz w:val="28"/>
                <w:szCs w:val="28"/>
              </w:rPr>
            </w:pPr>
            <w:r>
              <w:rPr>
                <w:rFonts w:hint="eastAsia" w:ascii="方正黑体_GBK" w:hAnsi="Times New Roman" w:eastAsia="方正黑体_GBK"/>
                <w:bCs/>
                <w:color w:val="auto"/>
                <w:kern w:val="0"/>
                <w:sz w:val="28"/>
                <w:szCs w:val="28"/>
              </w:rPr>
              <w:t>预计数量（人/年）</w:t>
            </w:r>
          </w:p>
        </w:tc>
        <w:tc>
          <w:tcPr>
            <w:tcW w:w="1418" w:type="dxa"/>
            <w:tcBorders>
              <w:top w:val="single" w:color="auto" w:sz="4" w:space="0"/>
              <w:left w:val="single" w:color="auto" w:sz="4" w:space="0"/>
              <w:right w:val="single" w:color="auto" w:sz="4" w:space="0"/>
            </w:tcBorders>
            <w:vAlign w:val="center"/>
          </w:tcPr>
          <w:p>
            <w:pPr>
              <w:widowControl/>
              <w:spacing w:line="360" w:lineRule="exact"/>
              <w:jc w:val="center"/>
              <w:rPr>
                <w:rFonts w:ascii="方正黑体_GBK" w:hAnsi="Times New Roman" w:eastAsia="方正黑体_GBK"/>
                <w:bCs/>
                <w:color w:val="auto"/>
                <w:kern w:val="0"/>
                <w:sz w:val="28"/>
                <w:szCs w:val="28"/>
              </w:rPr>
            </w:pPr>
            <w:r>
              <w:rPr>
                <w:rFonts w:hint="eastAsia" w:ascii="方正黑体_GBK" w:hAnsi="Times New Roman" w:eastAsia="方正黑体_GBK"/>
                <w:bCs/>
                <w:color w:val="auto"/>
                <w:kern w:val="0"/>
                <w:sz w:val="28"/>
                <w:szCs w:val="28"/>
              </w:rPr>
              <w:t>预算合计</w:t>
            </w:r>
          </w:p>
          <w:p>
            <w:pPr>
              <w:widowControl/>
              <w:spacing w:line="360" w:lineRule="exact"/>
              <w:jc w:val="center"/>
              <w:rPr>
                <w:rFonts w:ascii="方正黑体_GBK" w:hAnsi="Times New Roman" w:eastAsia="方正黑体_GBK"/>
                <w:bCs/>
                <w:color w:val="auto"/>
                <w:kern w:val="0"/>
                <w:sz w:val="28"/>
                <w:szCs w:val="28"/>
              </w:rPr>
            </w:pPr>
            <w:r>
              <w:rPr>
                <w:rFonts w:hint="eastAsia" w:ascii="方正黑体_GBK" w:hAnsi="Times New Roman" w:eastAsia="方正黑体_GBK"/>
                <w:bCs/>
                <w:color w:val="auto"/>
                <w:kern w:val="0"/>
                <w:sz w:val="28"/>
                <w:szCs w:val="28"/>
              </w:rPr>
              <w:t>（元）</w:t>
            </w:r>
          </w:p>
        </w:tc>
        <w:tc>
          <w:tcPr>
            <w:tcW w:w="2572" w:type="dxa"/>
            <w:tcBorders>
              <w:top w:val="single" w:color="auto" w:sz="4" w:space="0"/>
              <w:left w:val="single" w:color="auto" w:sz="4" w:space="0"/>
              <w:right w:val="single" w:color="auto" w:sz="4" w:space="0"/>
            </w:tcBorders>
            <w:vAlign w:val="center"/>
          </w:tcPr>
          <w:p>
            <w:pPr>
              <w:widowControl/>
              <w:spacing w:line="360" w:lineRule="exact"/>
              <w:ind w:firstLine="560"/>
              <w:rPr>
                <w:rFonts w:ascii="方正黑体_GBK" w:hAnsi="Times New Roman" w:eastAsia="方正黑体_GBK"/>
                <w:bCs/>
                <w:color w:val="auto"/>
                <w:kern w:val="0"/>
                <w:sz w:val="28"/>
                <w:szCs w:val="28"/>
              </w:rPr>
            </w:pPr>
            <w:r>
              <w:rPr>
                <w:rFonts w:hint="eastAsia" w:ascii="方正黑体_GBK" w:hAnsi="Times New Roman" w:eastAsia="方正黑体_GBK"/>
                <w:bCs/>
                <w:color w:val="auto"/>
                <w:kern w:val="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1" w:hRule="atLeast"/>
          <w:jc w:val="center"/>
        </w:trPr>
        <w:tc>
          <w:tcPr>
            <w:tcW w:w="533" w:type="dxa"/>
            <w:tcBorders>
              <w:top w:val="single" w:color="auto" w:sz="4" w:space="0"/>
              <w:left w:val="single" w:color="auto" w:sz="4" w:space="0"/>
              <w:bottom w:val="single" w:color="auto" w:sz="4" w:space="0"/>
              <w:right w:val="single" w:color="auto" w:sz="4" w:space="0"/>
            </w:tcBorders>
            <w:vAlign w:val="center"/>
          </w:tcPr>
          <w:p>
            <w:pPr>
              <w:widowControl/>
              <w:spacing w:line="360" w:lineRule="exact"/>
              <w:rPr>
                <w:rFonts w:ascii="Times New Roman" w:hAnsi="Times New Roman" w:eastAsia="方正仿宋_GBK"/>
                <w:color w:val="auto"/>
                <w:kern w:val="0"/>
                <w:sz w:val="28"/>
                <w:szCs w:val="28"/>
              </w:rPr>
            </w:pPr>
            <w:r>
              <w:rPr>
                <w:rFonts w:hint="eastAsia" w:ascii="Times New Roman" w:hAnsi="Times New Roman" w:eastAsia="方正仿宋_GBK"/>
                <w:color w:val="auto"/>
                <w:kern w:val="0"/>
                <w:sz w:val="28"/>
                <w:szCs w:val="28"/>
              </w:rPr>
              <w:t>1</w:t>
            </w:r>
          </w:p>
        </w:tc>
        <w:tc>
          <w:tcPr>
            <w:tcW w:w="241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方正仿宋_GBK"/>
                <w:color w:val="auto"/>
                <w:kern w:val="0"/>
                <w:sz w:val="28"/>
                <w:szCs w:val="28"/>
              </w:rPr>
            </w:pPr>
            <w:r>
              <w:rPr>
                <w:rFonts w:hint="eastAsia" w:ascii="Times New Roman" w:hAnsi="Times New Roman" w:eastAsia="方正仿宋_GBK"/>
                <w:color w:val="auto"/>
                <w:kern w:val="0"/>
                <w:sz w:val="28"/>
                <w:szCs w:val="28"/>
                <w:lang w:val="en-US" w:eastAsia="zh-CN"/>
              </w:rPr>
              <w:t>放射科工作人员</w:t>
            </w:r>
            <w:r>
              <w:rPr>
                <w:rFonts w:hint="eastAsia" w:ascii="Times New Roman" w:hAnsi="Times New Roman" w:eastAsia="方正仿宋_GBK"/>
                <w:color w:val="auto"/>
                <w:kern w:val="0"/>
                <w:sz w:val="28"/>
                <w:szCs w:val="28"/>
              </w:rPr>
              <w:t>职业性外照射</w:t>
            </w:r>
            <w:r>
              <w:rPr>
                <w:rFonts w:ascii="Times New Roman" w:hAnsi="Times New Roman" w:eastAsia="方正仿宋_GBK"/>
                <w:color w:val="auto"/>
                <w:kern w:val="0"/>
                <w:sz w:val="28"/>
                <w:szCs w:val="28"/>
              </w:rPr>
              <w:t>个人剂量监测</w:t>
            </w:r>
          </w:p>
        </w:tc>
        <w:tc>
          <w:tcPr>
            <w:tcW w:w="1795" w:type="dxa"/>
            <w:tcBorders>
              <w:top w:val="single" w:color="auto" w:sz="4" w:space="0"/>
              <w:left w:val="single" w:color="auto" w:sz="4" w:space="0"/>
              <w:right w:val="single" w:color="auto" w:sz="4" w:space="0"/>
            </w:tcBorders>
            <w:vAlign w:val="center"/>
          </w:tcPr>
          <w:p>
            <w:pPr>
              <w:widowControl/>
              <w:spacing w:line="360" w:lineRule="exact"/>
              <w:ind w:firstLine="560"/>
              <w:rPr>
                <w:rFonts w:ascii="Times New Roman" w:hAnsi="Times New Roman" w:eastAsia="方正仿宋_GBK"/>
                <w:color w:val="auto"/>
                <w:kern w:val="0"/>
                <w:sz w:val="28"/>
                <w:szCs w:val="28"/>
              </w:rPr>
            </w:pPr>
            <w:r>
              <w:rPr>
                <w:rFonts w:ascii="Times New Roman" w:hAnsi="Times New Roman" w:eastAsia="方正仿宋_GBK"/>
                <w:color w:val="auto"/>
                <w:kern w:val="0"/>
                <w:sz w:val="28"/>
                <w:szCs w:val="28"/>
              </w:rPr>
              <w:t>260</w:t>
            </w:r>
          </w:p>
        </w:tc>
        <w:tc>
          <w:tcPr>
            <w:tcW w:w="1465" w:type="dxa"/>
            <w:tcBorders>
              <w:top w:val="single" w:color="auto" w:sz="4" w:space="0"/>
              <w:left w:val="single" w:color="auto" w:sz="4" w:space="0"/>
              <w:right w:val="single" w:color="auto" w:sz="4" w:space="0"/>
            </w:tcBorders>
            <w:vAlign w:val="center"/>
          </w:tcPr>
          <w:p>
            <w:pPr>
              <w:widowControl/>
              <w:spacing w:line="360" w:lineRule="exact"/>
              <w:jc w:val="center"/>
              <w:rPr>
                <w:rFonts w:ascii="Times New Roman" w:hAnsi="Times New Roman" w:eastAsia="方正仿宋_GBK"/>
                <w:color w:val="auto"/>
                <w:kern w:val="0"/>
                <w:sz w:val="28"/>
                <w:szCs w:val="28"/>
              </w:rPr>
            </w:pPr>
            <w:r>
              <w:rPr>
                <w:rFonts w:ascii="Times New Roman" w:hAnsi="Times New Roman" w:eastAsia="方正仿宋_GBK"/>
                <w:color w:val="auto"/>
                <w:kern w:val="0"/>
                <w:sz w:val="28"/>
                <w:szCs w:val="28"/>
              </w:rPr>
              <w:t>25</w:t>
            </w:r>
          </w:p>
        </w:tc>
        <w:tc>
          <w:tcPr>
            <w:tcW w:w="1418" w:type="dxa"/>
            <w:tcBorders>
              <w:top w:val="single" w:color="auto" w:sz="4" w:space="0"/>
              <w:left w:val="single" w:color="auto" w:sz="4" w:space="0"/>
              <w:right w:val="single" w:color="auto" w:sz="4" w:space="0"/>
            </w:tcBorders>
            <w:vAlign w:val="center"/>
          </w:tcPr>
          <w:p>
            <w:pPr>
              <w:widowControl/>
              <w:spacing w:line="360" w:lineRule="exact"/>
              <w:jc w:val="center"/>
              <w:rPr>
                <w:rFonts w:ascii="Times New Roman" w:hAnsi="Times New Roman" w:eastAsia="方正仿宋_GBK"/>
                <w:color w:val="auto"/>
                <w:kern w:val="0"/>
                <w:sz w:val="28"/>
                <w:szCs w:val="28"/>
              </w:rPr>
            </w:pPr>
            <w:r>
              <w:rPr>
                <w:rFonts w:hint="eastAsia" w:ascii="Times New Roman" w:hAnsi="Times New Roman" w:eastAsia="方正仿宋_GBK"/>
                <w:color w:val="auto"/>
                <w:kern w:val="0"/>
                <w:sz w:val="28"/>
                <w:szCs w:val="28"/>
              </w:rPr>
              <w:t>19</w:t>
            </w:r>
            <w:r>
              <w:rPr>
                <w:rFonts w:ascii="Times New Roman" w:hAnsi="Times New Roman" w:eastAsia="方正仿宋_GBK"/>
                <w:color w:val="auto"/>
                <w:kern w:val="0"/>
                <w:sz w:val="28"/>
                <w:szCs w:val="28"/>
              </w:rPr>
              <w:t>500</w:t>
            </w:r>
          </w:p>
        </w:tc>
        <w:tc>
          <w:tcPr>
            <w:tcW w:w="2572" w:type="dxa"/>
            <w:tcBorders>
              <w:top w:val="single" w:color="auto" w:sz="4" w:space="0"/>
              <w:left w:val="single" w:color="auto" w:sz="4" w:space="0"/>
              <w:right w:val="single" w:color="auto" w:sz="4" w:space="0"/>
            </w:tcBorders>
            <w:vAlign w:val="center"/>
          </w:tcPr>
          <w:p>
            <w:pPr>
              <w:spacing w:line="360" w:lineRule="exact"/>
              <w:rPr>
                <w:rFonts w:ascii="Times New Roman" w:hAnsi="Times New Roman" w:eastAsia="方正仿宋_GBK"/>
                <w:color w:val="auto"/>
                <w:sz w:val="28"/>
                <w:szCs w:val="28"/>
              </w:rPr>
            </w:pPr>
            <w:r>
              <w:rPr>
                <w:rFonts w:hint="eastAsia" w:ascii="Times New Roman" w:hAnsi="Times New Roman" w:eastAsia="方正仿宋_GBK"/>
                <w:color w:val="auto"/>
                <w:sz w:val="28"/>
                <w:szCs w:val="28"/>
              </w:rPr>
              <w:t>1.</w:t>
            </w:r>
            <w:r>
              <w:rPr>
                <w:rFonts w:ascii="Times New Roman" w:hAnsi="Times New Roman" w:eastAsia="方正仿宋_GBK"/>
                <w:color w:val="auto"/>
                <w:sz w:val="28"/>
                <w:szCs w:val="28"/>
              </w:rPr>
              <w:t>服务期限：3年</w:t>
            </w:r>
            <w:r>
              <w:rPr>
                <w:rFonts w:hint="eastAsia" w:ascii="Times New Roman" w:hAnsi="Times New Roman" w:eastAsia="方正仿宋_GBK"/>
                <w:color w:val="auto"/>
                <w:sz w:val="28"/>
                <w:szCs w:val="28"/>
              </w:rPr>
              <w:t>；</w:t>
            </w:r>
            <w:r>
              <w:rPr>
                <w:rFonts w:ascii="Times New Roman" w:hAnsi="Times New Roman" w:eastAsia="方正仿宋_GBK"/>
                <w:color w:val="auto"/>
                <w:sz w:val="28"/>
                <w:szCs w:val="28"/>
              </w:rPr>
              <w:t xml:space="preserve"> </w:t>
            </w:r>
          </w:p>
          <w:p>
            <w:pPr>
              <w:widowControl/>
              <w:spacing w:line="360" w:lineRule="exact"/>
              <w:ind w:right="-153" w:rightChars="-73"/>
              <w:rPr>
                <w:rFonts w:ascii="Times New Roman" w:hAnsi="Times New Roman" w:eastAsia="方正仿宋_GBK"/>
                <w:color w:val="auto"/>
                <w:sz w:val="28"/>
                <w:szCs w:val="28"/>
              </w:rPr>
            </w:pPr>
            <w:r>
              <w:rPr>
                <w:rFonts w:hint="eastAsia" w:ascii="Times New Roman" w:hAnsi="Times New Roman" w:eastAsia="方正仿宋_GBK"/>
                <w:color w:val="auto"/>
                <w:sz w:val="28"/>
                <w:szCs w:val="28"/>
              </w:rPr>
              <w:t>2.</w:t>
            </w:r>
            <w:r>
              <w:rPr>
                <w:rFonts w:ascii="Times New Roman" w:hAnsi="Times New Roman" w:eastAsia="方正仿宋_GBK"/>
                <w:color w:val="auto"/>
                <w:sz w:val="28"/>
                <w:szCs w:val="28"/>
              </w:rPr>
              <w:t>本合同单价为包干含税单价</w:t>
            </w:r>
            <w:r>
              <w:rPr>
                <w:rFonts w:hint="eastAsia" w:ascii="Times New Roman" w:hAnsi="Times New Roman" w:eastAsia="方正仿宋_GBK"/>
                <w:color w:val="auto"/>
                <w:sz w:val="28"/>
                <w:szCs w:val="28"/>
              </w:rPr>
              <w:t>；</w:t>
            </w:r>
          </w:p>
          <w:p>
            <w:pPr>
              <w:widowControl/>
              <w:spacing w:line="360" w:lineRule="exact"/>
              <w:ind w:right="-153" w:rightChars="-73"/>
              <w:rPr>
                <w:rFonts w:ascii="Times New Roman" w:hAnsi="Times New Roman" w:eastAsia="方正仿宋_GBK"/>
                <w:color w:val="auto"/>
                <w:sz w:val="28"/>
                <w:szCs w:val="28"/>
              </w:rPr>
            </w:pPr>
            <w:r>
              <w:rPr>
                <w:rFonts w:hint="eastAsia" w:ascii="Times New Roman" w:hAnsi="Times New Roman" w:eastAsia="方正仿宋_GBK"/>
                <w:color w:val="auto"/>
                <w:sz w:val="28"/>
                <w:szCs w:val="28"/>
              </w:rPr>
              <w:t>3.</w:t>
            </w:r>
            <w:r>
              <w:rPr>
                <w:rFonts w:ascii="Times New Roman" w:hAnsi="Times New Roman" w:eastAsia="方正仿宋_GBK"/>
                <w:color w:val="auto"/>
                <w:sz w:val="28"/>
                <w:szCs w:val="28"/>
              </w:rPr>
              <w:t>每年总费用根据实际检测人数增减</w:t>
            </w:r>
            <w:r>
              <w:rPr>
                <w:rFonts w:hint="eastAsia" w:ascii="Times New Roman" w:hAnsi="Times New Roman" w:eastAsia="方正仿宋_GBK"/>
                <w:color w:val="auto"/>
                <w:sz w:val="28"/>
                <w:szCs w:val="28"/>
              </w:rPr>
              <w:t>。</w:t>
            </w:r>
          </w:p>
        </w:tc>
      </w:tr>
    </w:tbl>
    <w:p>
      <w:pPr>
        <w:spacing w:line="594" w:lineRule="exact"/>
        <w:ind w:firstLine="640" w:firstLineChars="200"/>
        <w:rPr>
          <w:rFonts w:ascii="Times New Roman" w:hAnsi="Times New Roman" w:eastAsia="方正黑体_GBK"/>
          <w:color w:val="auto"/>
          <w:kern w:val="0"/>
          <w:sz w:val="32"/>
          <w:szCs w:val="32"/>
        </w:rPr>
      </w:pPr>
      <w:r>
        <w:rPr>
          <w:rFonts w:ascii="Times New Roman" w:hAnsi="Times New Roman" w:eastAsia="方正黑体_GBK"/>
          <w:color w:val="auto"/>
          <w:kern w:val="0"/>
          <w:sz w:val="32"/>
          <w:szCs w:val="32"/>
        </w:rPr>
        <w:t>二、投标文件的获取</w:t>
      </w:r>
    </w:p>
    <w:p>
      <w:pPr>
        <w:spacing w:line="594" w:lineRule="exact"/>
        <w:ind w:firstLine="640" w:firstLineChars="200"/>
        <w:rPr>
          <w:rFonts w:ascii="Times New Roman" w:hAnsi="Times New Roman" w:eastAsia="方正仿宋_GBK"/>
          <w:color w:val="auto"/>
          <w:sz w:val="32"/>
          <w:szCs w:val="32"/>
        </w:rPr>
      </w:pPr>
      <w:r>
        <w:rPr>
          <w:rFonts w:ascii="Times New Roman" w:hAnsi="Times New Roman" w:eastAsia="方正仿宋_GBK"/>
          <w:color w:val="auto"/>
          <w:sz w:val="32"/>
          <w:szCs w:val="32"/>
        </w:rPr>
        <w:t>凡有意参加投标者，在重庆市中医骨科医院官网（http://www.cqgkyy.cn/）直接下载本项目的招标文件相关资料，不管投标申请人下载与否，都视为投标申请人收到以上资料并全部知晓有关招标过程和事宜，由此产生的一切后果由投标申请人自负。</w:t>
      </w:r>
    </w:p>
    <w:p>
      <w:pPr>
        <w:spacing w:line="594" w:lineRule="exact"/>
        <w:ind w:firstLine="640" w:firstLineChars="200"/>
        <w:rPr>
          <w:rFonts w:ascii="Times New Roman" w:hAnsi="Times New Roman" w:eastAsia="方正黑体_GBK"/>
          <w:color w:val="auto"/>
          <w:kern w:val="0"/>
          <w:sz w:val="32"/>
          <w:szCs w:val="32"/>
        </w:rPr>
      </w:pPr>
      <w:r>
        <w:rPr>
          <w:rFonts w:ascii="Times New Roman" w:hAnsi="Times New Roman" w:eastAsia="方正黑体_GBK"/>
          <w:color w:val="auto"/>
          <w:kern w:val="0"/>
          <w:sz w:val="32"/>
          <w:szCs w:val="32"/>
        </w:rPr>
        <w:t>三、招标文件递交</w:t>
      </w:r>
    </w:p>
    <w:p>
      <w:pPr>
        <w:spacing w:line="594" w:lineRule="exact"/>
        <w:ind w:firstLine="640" w:firstLineChars="200"/>
        <w:rPr>
          <w:rFonts w:ascii="Times New Roman" w:hAnsi="Times New Roman" w:eastAsia="方正仿宋_GBK"/>
          <w:color w:val="auto"/>
          <w:sz w:val="32"/>
          <w:szCs w:val="32"/>
        </w:rPr>
      </w:pPr>
      <w:r>
        <w:rPr>
          <w:rFonts w:hint="eastAsia" w:ascii="Times New Roman" w:hAnsi="Times New Roman" w:eastAsia="方正仿宋_GBK"/>
          <w:color w:val="auto"/>
          <w:sz w:val="32"/>
          <w:szCs w:val="32"/>
        </w:rPr>
        <w:t>（一）</w:t>
      </w:r>
      <w:r>
        <w:rPr>
          <w:rFonts w:ascii="Times New Roman" w:hAnsi="Times New Roman" w:eastAsia="方正仿宋_GBK"/>
          <w:color w:val="auto"/>
          <w:sz w:val="32"/>
          <w:szCs w:val="32"/>
        </w:rPr>
        <w:t>投标人在规定时间内将投标文件密封后交至重庆市中医骨科医院</w:t>
      </w:r>
      <w:r>
        <w:rPr>
          <w:rFonts w:hint="eastAsia" w:ascii="Times New Roman" w:hAnsi="Times New Roman" w:eastAsia="方正仿宋_GBK"/>
          <w:color w:val="auto"/>
          <w:sz w:val="32"/>
          <w:szCs w:val="32"/>
        </w:rPr>
        <w:t>公共卫生科办公室</w:t>
      </w:r>
      <w:r>
        <w:rPr>
          <w:rFonts w:ascii="Times New Roman" w:hAnsi="Times New Roman" w:eastAsia="方正仿宋_GBK"/>
          <w:color w:val="auto"/>
          <w:sz w:val="32"/>
          <w:szCs w:val="32"/>
        </w:rPr>
        <w:t>（渝中区</w:t>
      </w:r>
      <w:r>
        <w:rPr>
          <w:rFonts w:hint="eastAsia" w:ascii="Times New Roman" w:hAnsi="Times New Roman" w:eastAsia="方正仿宋_GBK"/>
          <w:color w:val="auto"/>
          <w:sz w:val="32"/>
          <w:szCs w:val="32"/>
        </w:rPr>
        <w:t>富华路</w:t>
      </w:r>
      <w:r>
        <w:rPr>
          <w:rFonts w:ascii="Times New Roman" w:hAnsi="Times New Roman" w:eastAsia="方正仿宋_GBK"/>
          <w:color w:val="auto"/>
          <w:sz w:val="32"/>
          <w:szCs w:val="32"/>
        </w:rPr>
        <w:t>1</w:t>
      </w:r>
      <w:r>
        <w:rPr>
          <w:rFonts w:hint="eastAsia" w:ascii="Times New Roman" w:hAnsi="Times New Roman" w:eastAsia="方正仿宋_GBK"/>
          <w:color w:val="auto"/>
          <w:sz w:val="32"/>
          <w:szCs w:val="32"/>
        </w:rPr>
        <w:t>9</w:t>
      </w:r>
      <w:r>
        <w:rPr>
          <w:rFonts w:ascii="Times New Roman" w:hAnsi="Times New Roman" w:eastAsia="方正仿宋_GBK"/>
          <w:color w:val="auto"/>
          <w:sz w:val="32"/>
          <w:szCs w:val="32"/>
        </w:rPr>
        <w:t>号</w:t>
      </w:r>
      <w:r>
        <w:rPr>
          <w:rFonts w:hint="eastAsia" w:ascii="Times New Roman" w:hAnsi="Times New Roman" w:eastAsia="方正仿宋_GBK"/>
          <w:color w:val="auto"/>
          <w:sz w:val="32"/>
          <w:szCs w:val="32"/>
        </w:rPr>
        <w:t>A栋316</w:t>
      </w:r>
      <w:r>
        <w:rPr>
          <w:rFonts w:ascii="Times New Roman" w:hAnsi="Times New Roman" w:eastAsia="方正仿宋_GBK"/>
          <w:color w:val="auto"/>
          <w:sz w:val="32"/>
          <w:szCs w:val="32"/>
        </w:rPr>
        <w:t>室）。</w:t>
      </w:r>
    </w:p>
    <w:p>
      <w:pPr>
        <w:spacing w:line="594" w:lineRule="exact"/>
        <w:ind w:firstLine="640" w:firstLineChars="200"/>
        <w:rPr>
          <w:rFonts w:ascii="Times New Roman" w:hAnsi="Times New Roman" w:eastAsia="方正仿宋_GBK"/>
          <w:color w:val="auto"/>
          <w:sz w:val="32"/>
          <w:szCs w:val="32"/>
        </w:rPr>
      </w:pPr>
      <w:r>
        <w:rPr>
          <w:rFonts w:hint="eastAsia" w:ascii="Times New Roman" w:hAnsi="Times New Roman" w:eastAsia="方正仿宋_GBK"/>
          <w:color w:val="auto"/>
          <w:sz w:val="32"/>
          <w:szCs w:val="32"/>
        </w:rPr>
        <w:t>（二）</w:t>
      </w:r>
      <w:r>
        <w:rPr>
          <w:rFonts w:ascii="Times New Roman" w:hAnsi="Times New Roman" w:eastAsia="方正仿宋_GBK"/>
          <w:color w:val="auto"/>
          <w:sz w:val="32"/>
          <w:szCs w:val="32"/>
        </w:rPr>
        <w:t>投标文件递交时间：202</w:t>
      </w:r>
      <w:r>
        <w:rPr>
          <w:rFonts w:hint="eastAsia" w:ascii="Times New Roman" w:hAnsi="Times New Roman" w:eastAsia="方正仿宋_GBK"/>
          <w:color w:val="auto"/>
          <w:sz w:val="32"/>
          <w:szCs w:val="32"/>
        </w:rPr>
        <w:t>4</w:t>
      </w:r>
      <w:r>
        <w:rPr>
          <w:rFonts w:ascii="Times New Roman" w:hAnsi="Times New Roman" w:eastAsia="方正仿宋_GBK"/>
          <w:color w:val="auto"/>
          <w:sz w:val="32"/>
          <w:szCs w:val="32"/>
        </w:rPr>
        <w:t>年</w:t>
      </w:r>
      <w:r>
        <w:rPr>
          <w:rFonts w:hint="eastAsia" w:ascii="Times New Roman" w:hAnsi="Times New Roman" w:eastAsia="方正仿宋_GBK"/>
          <w:color w:val="auto"/>
          <w:sz w:val="32"/>
          <w:szCs w:val="32"/>
        </w:rPr>
        <w:t>02</w:t>
      </w:r>
      <w:r>
        <w:rPr>
          <w:rFonts w:ascii="Times New Roman" w:hAnsi="Times New Roman" w:eastAsia="方正仿宋_GBK"/>
          <w:color w:val="auto"/>
          <w:sz w:val="32"/>
          <w:szCs w:val="32"/>
        </w:rPr>
        <w:t>月</w:t>
      </w:r>
      <w:r>
        <w:rPr>
          <w:rFonts w:hint="eastAsia" w:ascii="Times New Roman" w:hAnsi="Times New Roman" w:eastAsia="方正仿宋_GBK"/>
          <w:color w:val="auto"/>
          <w:sz w:val="32"/>
          <w:szCs w:val="32"/>
        </w:rPr>
        <w:t>27</w:t>
      </w:r>
      <w:r>
        <w:rPr>
          <w:rFonts w:ascii="Times New Roman" w:hAnsi="Times New Roman" w:eastAsia="方正仿宋_GBK"/>
          <w:color w:val="auto"/>
          <w:sz w:val="32"/>
          <w:szCs w:val="32"/>
        </w:rPr>
        <w:t>日</w:t>
      </w:r>
      <w:r>
        <w:rPr>
          <w:rFonts w:hint="eastAsia" w:ascii="Times New Roman" w:hAnsi="Times New Roman" w:eastAsia="方正仿宋_GBK"/>
          <w:color w:val="auto"/>
          <w:sz w:val="32"/>
          <w:szCs w:val="32"/>
        </w:rPr>
        <w:t>1</w:t>
      </w:r>
      <w:r>
        <w:rPr>
          <w:rFonts w:hint="eastAsia" w:ascii="Times New Roman" w:hAnsi="Times New Roman" w:eastAsia="方正仿宋_GBK"/>
          <w:color w:val="auto"/>
          <w:sz w:val="32"/>
          <w:szCs w:val="32"/>
          <w:lang w:val="en-US" w:eastAsia="zh-CN"/>
        </w:rPr>
        <w:t>6</w:t>
      </w:r>
      <w:r>
        <w:rPr>
          <w:rFonts w:hint="eastAsia" w:ascii="Times New Roman" w:hAnsi="Times New Roman" w:eastAsia="方正仿宋_GBK"/>
          <w:color w:val="auto"/>
          <w:sz w:val="32"/>
          <w:szCs w:val="32"/>
        </w:rPr>
        <w:t>:</w:t>
      </w:r>
      <w:r>
        <w:rPr>
          <w:rFonts w:hint="eastAsia" w:ascii="Times New Roman" w:hAnsi="Times New Roman" w:eastAsia="方正仿宋_GBK"/>
          <w:color w:val="auto"/>
          <w:sz w:val="32"/>
          <w:szCs w:val="32"/>
          <w:lang w:val="en-US" w:eastAsia="zh-CN"/>
        </w:rPr>
        <w:t>3</w:t>
      </w:r>
      <w:r>
        <w:rPr>
          <w:rFonts w:hint="eastAsia" w:ascii="Times New Roman" w:hAnsi="Times New Roman" w:eastAsia="方正仿宋_GBK"/>
          <w:color w:val="auto"/>
          <w:sz w:val="32"/>
          <w:szCs w:val="32"/>
        </w:rPr>
        <w:t>0</w:t>
      </w:r>
      <w:r>
        <w:rPr>
          <w:rFonts w:ascii="Times New Roman" w:hAnsi="Times New Roman" w:eastAsia="方正仿宋_GBK"/>
          <w:color w:val="auto"/>
          <w:sz w:val="32"/>
          <w:szCs w:val="32"/>
        </w:rPr>
        <w:t>至20</w:t>
      </w:r>
      <w:r>
        <w:rPr>
          <w:rFonts w:hint="eastAsia" w:ascii="Times New Roman" w:hAnsi="Times New Roman" w:eastAsia="方正仿宋_GBK"/>
          <w:color w:val="auto"/>
          <w:sz w:val="32"/>
          <w:szCs w:val="32"/>
        </w:rPr>
        <w:t>24</w:t>
      </w:r>
      <w:r>
        <w:rPr>
          <w:rFonts w:ascii="Times New Roman" w:hAnsi="Times New Roman" w:eastAsia="方正仿宋_GBK"/>
          <w:color w:val="auto"/>
          <w:sz w:val="32"/>
          <w:szCs w:val="32"/>
        </w:rPr>
        <w:t>年</w:t>
      </w:r>
      <w:r>
        <w:rPr>
          <w:rFonts w:hint="eastAsia" w:ascii="Times New Roman" w:hAnsi="Times New Roman" w:eastAsia="方正仿宋_GBK"/>
          <w:color w:val="auto"/>
          <w:sz w:val="32"/>
          <w:szCs w:val="32"/>
        </w:rPr>
        <w:t>03</w:t>
      </w:r>
      <w:r>
        <w:rPr>
          <w:rFonts w:ascii="Times New Roman" w:hAnsi="Times New Roman" w:eastAsia="方正仿宋_GBK"/>
          <w:color w:val="auto"/>
          <w:sz w:val="32"/>
          <w:szCs w:val="32"/>
        </w:rPr>
        <w:t>月</w:t>
      </w:r>
      <w:r>
        <w:rPr>
          <w:rFonts w:hint="eastAsia" w:ascii="Times New Roman" w:hAnsi="Times New Roman" w:eastAsia="方正仿宋_GBK"/>
          <w:color w:val="auto"/>
          <w:sz w:val="32"/>
          <w:szCs w:val="32"/>
        </w:rPr>
        <w:t>1</w:t>
      </w:r>
      <w:r>
        <w:rPr>
          <w:rFonts w:ascii="Times New Roman" w:hAnsi="Times New Roman" w:eastAsia="方正仿宋_GBK"/>
          <w:color w:val="auto"/>
          <w:sz w:val="32"/>
          <w:szCs w:val="32"/>
        </w:rPr>
        <w:t>日</w:t>
      </w:r>
      <w:r>
        <w:rPr>
          <w:rFonts w:hint="eastAsia" w:ascii="Times New Roman" w:hAnsi="Times New Roman" w:eastAsia="方正仿宋_GBK"/>
          <w:color w:val="auto"/>
          <w:sz w:val="32"/>
          <w:szCs w:val="32"/>
        </w:rPr>
        <w:t>1</w:t>
      </w:r>
      <w:r>
        <w:rPr>
          <w:rFonts w:hint="eastAsia" w:ascii="Times New Roman" w:hAnsi="Times New Roman" w:eastAsia="方正仿宋_GBK"/>
          <w:color w:val="auto"/>
          <w:sz w:val="32"/>
          <w:szCs w:val="32"/>
          <w:lang w:val="en-US" w:eastAsia="zh-CN"/>
        </w:rPr>
        <w:t>6</w:t>
      </w:r>
      <w:r>
        <w:rPr>
          <w:rFonts w:hint="eastAsia" w:ascii="Times New Roman" w:hAnsi="Times New Roman" w:eastAsia="方正仿宋_GBK"/>
          <w:color w:val="auto"/>
          <w:sz w:val="32"/>
          <w:szCs w:val="32"/>
        </w:rPr>
        <w:t>:</w:t>
      </w:r>
      <w:r>
        <w:rPr>
          <w:rFonts w:hint="eastAsia" w:ascii="Times New Roman" w:hAnsi="Times New Roman" w:eastAsia="方正仿宋_GBK"/>
          <w:color w:val="auto"/>
          <w:sz w:val="32"/>
          <w:szCs w:val="32"/>
          <w:lang w:val="en-US" w:eastAsia="zh-CN"/>
        </w:rPr>
        <w:t>3</w:t>
      </w:r>
      <w:r>
        <w:rPr>
          <w:rFonts w:hint="eastAsia" w:ascii="Times New Roman" w:hAnsi="Times New Roman" w:eastAsia="方正仿宋_GBK"/>
          <w:color w:val="auto"/>
          <w:sz w:val="32"/>
          <w:szCs w:val="32"/>
        </w:rPr>
        <w:t>0工作时间。</w:t>
      </w:r>
    </w:p>
    <w:p>
      <w:pPr>
        <w:spacing w:line="594" w:lineRule="exact"/>
        <w:ind w:firstLine="640" w:firstLineChars="200"/>
        <w:rPr>
          <w:rFonts w:ascii="Times New Roman" w:hAnsi="Times New Roman" w:eastAsia="方正黑体_GBK"/>
          <w:color w:val="auto"/>
          <w:kern w:val="0"/>
          <w:sz w:val="32"/>
          <w:szCs w:val="32"/>
        </w:rPr>
      </w:pPr>
      <w:r>
        <w:rPr>
          <w:rFonts w:ascii="Times New Roman" w:hAnsi="Times New Roman" w:eastAsia="方正黑体_GBK"/>
          <w:color w:val="auto"/>
          <w:kern w:val="0"/>
          <w:sz w:val="32"/>
          <w:szCs w:val="32"/>
        </w:rPr>
        <w:t>四、联系方式</w:t>
      </w:r>
    </w:p>
    <w:p>
      <w:pPr>
        <w:spacing w:line="594" w:lineRule="exact"/>
        <w:ind w:firstLine="640" w:firstLineChars="200"/>
        <w:rPr>
          <w:rFonts w:ascii="Times New Roman" w:hAnsi="Times New Roman" w:eastAsia="方正仿宋_GBK"/>
          <w:color w:val="auto"/>
          <w:sz w:val="32"/>
          <w:szCs w:val="32"/>
        </w:rPr>
      </w:pPr>
      <w:r>
        <w:rPr>
          <w:rFonts w:ascii="Times New Roman" w:hAnsi="Times New Roman" w:eastAsia="方正仿宋_GBK"/>
          <w:color w:val="auto"/>
          <w:sz w:val="32"/>
          <w:szCs w:val="32"/>
        </w:rPr>
        <w:t>采购单位：重庆市中医骨科医院</w:t>
      </w:r>
    </w:p>
    <w:p>
      <w:pPr>
        <w:spacing w:line="594" w:lineRule="exact"/>
        <w:ind w:firstLine="640" w:firstLineChars="200"/>
        <w:rPr>
          <w:rFonts w:ascii="Times New Roman" w:hAnsi="Times New Roman" w:eastAsia="方正仿宋_GBK"/>
          <w:color w:val="auto"/>
          <w:sz w:val="32"/>
          <w:szCs w:val="32"/>
        </w:rPr>
      </w:pPr>
      <w:r>
        <w:rPr>
          <w:rFonts w:ascii="Times New Roman" w:hAnsi="Times New Roman" w:eastAsia="方正仿宋_GBK"/>
          <w:color w:val="auto"/>
          <w:sz w:val="32"/>
          <w:szCs w:val="32"/>
        </w:rPr>
        <w:t>联系人：张老师</w:t>
      </w:r>
      <w:r>
        <w:rPr>
          <w:rFonts w:hint="eastAsia" w:ascii="Times New Roman" w:hAnsi="Times New Roman" w:eastAsia="方正仿宋_GBK"/>
          <w:color w:val="auto"/>
          <w:sz w:val="32"/>
          <w:szCs w:val="32"/>
        </w:rPr>
        <w:t xml:space="preserve">       联系</w:t>
      </w:r>
      <w:r>
        <w:rPr>
          <w:rFonts w:ascii="Times New Roman" w:hAnsi="Times New Roman" w:eastAsia="方正仿宋_GBK"/>
          <w:color w:val="auto"/>
          <w:sz w:val="32"/>
          <w:szCs w:val="32"/>
        </w:rPr>
        <w:t>电话：</w:t>
      </w:r>
      <w:r>
        <w:rPr>
          <w:rFonts w:hint="eastAsia" w:ascii="Times New Roman" w:hAnsi="Times New Roman" w:eastAsia="方正仿宋_GBK"/>
          <w:color w:val="auto"/>
          <w:sz w:val="32"/>
          <w:szCs w:val="32"/>
        </w:rPr>
        <w:t>13708311187</w:t>
      </w:r>
      <w:bookmarkStart w:id="0" w:name="_Toc3463"/>
      <w:bookmarkStart w:id="1" w:name="_Toc26820"/>
      <w:bookmarkStart w:id="2" w:name="_Toc18159"/>
      <w:bookmarkStart w:id="3" w:name="_Toc7625"/>
      <w:bookmarkStart w:id="4" w:name="_Toc12808"/>
      <w:bookmarkStart w:id="5" w:name="_Toc25458"/>
      <w:bookmarkStart w:id="6" w:name="_Toc313893526"/>
      <w:bookmarkStart w:id="7" w:name="_Toc18881"/>
      <w:bookmarkStart w:id="8" w:name="_Toc317775175"/>
      <w:r>
        <w:rPr>
          <w:rFonts w:ascii="Times New Roman" w:hAnsi="Times New Roman" w:eastAsia="方正仿宋_GBK"/>
          <w:color w:val="auto"/>
          <w:sz w:val="32"/>
          <w:szCs w:val="32"/>
        </w:rPr>
        <w:br w:type="page"/>
      </w:r>
    </w:p>
    <w:p>
      <w:pPr>
        <w:spacing w:line="594" w:lineRule="exact"/>
        <w:ind w:firstLine="640" w:firstLineChars="200"/>
        <w:rPr>
          <w:rFonts w:hint="eastAsia" w:ascii="Times New Roman" w:hAnsi="Times New Roman" w:eastAsia="方正仿宋_GBK"/>
          <w:color w:val="auto"/>
          <w:sz w:val="32"/>
          <w:szCs w:val="32"/>
        </w:rPr>
      </w:pPr>
    </w:p>
    <w:p>
      <w:pPr>
        <w:widowControl/>
        <w:spacing w:line="596" w:lineRule="exact"/>
        <w:jc w:val="center"/>
        <w:rPr>
          <w:rFonts w:hint="eastAsia" w:ascii="Times New Roman" w:hAnsi="Times New Roman" w:eastAsia="方正仿宋_GBK"/>
          <w:color w:val="auto"/>
          <w:sz w:val="32"/>
          <w:szCs w:val="32"/>
        </w:rPr>
      </w:pPr>
    </w:p>
    <w:p>
      <w:pPr>
        <w:widowControl/>
        <w:spacing w:line="596" w:lineRule="exact"/>
        <w:jc w:val="center"/>
        <w:rPr>
          <w:rFonts w:hint="eastAsia" w:ascii="Times New Roman" w:hAnsi="Times New Roman" w:eastAsia="方正仿宋_GBK"/>
          <w:color w:val="auto"/>
          <w:sz w:val="32"/>
          <w:szCs w:val="32"/>
        </w:rPr>
      </w:pPr>
    </w:p>
    <w:p>
      <w:pPr>
        <w:widowControl/>
        <w:spacing w:line="596" w:lineRule="exact"/>
        <w:jc w:val="center"/>
        <w:rPr>
          <w:rFonts w:hint="eastAsia" w:ascii="Times New Roman" w:hAnsi="Times New Roman" w:eastAsia="方正仿宋_GBK"/>
          <w:color w:val="auto"/>
          <w:sz w:val="32"/>
          <w:szCs w:val="32"/>
        </w:rPr>
      </w:pPr>
    </w:p>
    <w:p>
      <w:pPr>
        <w:widowControl/>
        <w:spacing w:line="596" w:lineRule="exact"/>
        <w:ind w:firstLine="1040"/>
        <w:jc w:val="center"/>
        <w:rPr>
          <w:rFonts w:hint="eastAsia" w:ascii="方正小标宋_GBK" w:hAnsi="Times New Roman" w:eastAsia="方正小标宋_GBK"/>
          <w:color w:val="auto"/>
          <w:sz w:val="52"/>
          <w:szCs w:val="52"/>
        </w:rPr>
      </w:pPr>
      <w:r>
        <w:rPr>
          <w:rFonts w:hint="eastAsia" w:ascii="方正小标宋_GBK" w:hAnsi="Times New Roman" w:eastAsia="方正小标宋_GBK"/>
          <w:color w:val="auto"/>
          <w:sz w:val="52"/>
          <w:szCs w:val="52"/>
        </w:rPr>
        <w:t>重庆市中医骨科医院</w:t>
      </w:r>
    </w:p>
    <w:p>
      <w:pPr>
        <w:widowControl/>
        <w:spacing w:line="596" w:lineRule="exact"/>
        <w:ind w:firstLine="1040"/>
        <w:jc w:val="center"/>
        <w:rPr>
          <w:rFonts w:hint="eastAsia" w:ascii="方正小标宋_GBK" w:hAnsi="Times New Roman" w:eastAsia="方正小标宋_GBK"/>
          <w:color w:val="auto"/>
          <w:sz w:val="52"/>
          <w:szCs w:val="52"/>
        </w:rPr>
      </w:pPr>
    </w:p>
    <w:p>
      <w:pPr>
        <w:autoSpaceDE w:val="0"/>
        <w:autoSpaceDN w:val="0"/>
        <w:adjustRightInd w:val="0"/>
        <w:snapToGrid w:val="0"/>
        <w:spacing w:line="596" w:lineRule="exact"/>
        <w:ind w:firstLine="1040"/>
        <w:jc w:val="center"/>
        <w:rPr>
          <w:rFonts w:hint="eastAsia" w:ascii="方正小标宋_GBK" w:hAnsi="Times New Roman" w:eastAsia="方正小标宋_GBK"/>
          <w:color w:val="auto"/>
          <w:kern w:val="0"/>
          <w:sz w:val="52"/>
          <w:szCs w:val="52"/>
        </w:rPr>
      </w:pPr>
      <w:r>
        <w:rPr>
          <w:rFonts w:hint="eastAsia" w:ascii="方正小标宋_GBK" w:hAnsi="Times New Roman" w:eastAsia="方正小标宋_GBK"/>
          <w:color w:val="auto"/>
          <w:sz w:val="52"/>
          <w:szCs w:val="52"/>
        </w:rPr>
        <w:t>招标文件</w:t>
      </w:r>
    </w:p>
    <w:p>
      <w:pPr>
        <w:snapToGrid w:val="0"/>
        <w:spacing w:line="596" w:lineRule="exact"/>
        <w:ind w:firstLine="640" w:firstLineChars="200"/>
        <w:jc w:val="center"/>
        <w:rPr>
          <w:rFonts w:hint="eastAsia" w:ascii="方正小标宋_GBK" w:hAnsi="Times New Roman" w:eastAsia="方正小标宋_GBK"/>
          <w:color w:val="auto"/>
          <w:sz w:val="32"/>
          <w:szCs w:val="32"/>
        </w:rPr>
      </w:pPr>
    </w:p>
    <w:p>
      <w:pPr>
        <w:snapToGrid w:val="0"/>
        <w:spacing w:line="596" w:lineRule="exact"/>
        <w:ind w:firstLine="640" w:firstLineChars="200"/>
        <w:jc w:val="center"/>
        <w:rPr>
          <w:rFonts w:hint="eastAsia" w:ascii="方正小标宋_GBK" w:hAnsi="Times New Roman" w:eastAsia="方正小标宋_GBK"/>
          <w:color w:val="auto"/>
          <w:sz w:val="32"/>
          <w:szCs w:val="32"/>
        </w:rPr>
      </w:pPr>
    </w:p>
    <w:p>
      <w:pPr>
        <w:spacing w:line="596" w:lineRule="exact"/>
        <w:ind w:firstLine="640" w:firstLineChars="200"/>
        <w:jc w:val="center"/>
        <w:rPr>
          <w:rFonts w:hint="eastAsia" w:ascii="方正小标宋_GBK" w:hAnsi="Times New Roman" w:eastAsia="方正小标宋_GBK"/>
          <w:color w:val="auto"/>
          <w:kern w:val="0"/>
          <w:sz w:val="32"/>
          <w:szCs w:val="32"/>
        </w:rPr>
      </w:pPr>
    </w:p>
    <w:p>
      <w:pPr>
        <w:spacing w:line="596" w:lineRule="exact"/>
        <w:ind w:firstLine="640" w:firstLineChars="200"/>
        <w:jc w:val="center"/>
        <w:rPr>
          <w:rFonts w:hint="eastAsia" w:ascii="方正小标宋_GBK" w:hAnsi="Times New Roman" w:eastAsia="方正小标宋_GBK"/>
          <w:color w:val="auto"/>
          <w:kern w:val="0"/>
          <w:sz w:val="32"/>
          <w:szCs w:val="32"/>
        </w:rPr>
      </w:pPr>
    </w:p>
    <w:p>
      <w:pPr>
        <w:spacing w:line="596" w:lineRule="exact"/>
        <w:jc w:val="center"/>
        <w:rPr>
          <w:rFonts w:hint="eastAsia" w:ascii="方正小标宋_GBK" w:hAnsi="Times New Roman" w:eastAsia="方正小标宋_GBK"/>
          <w:color w:val="auto"/>
          <w:kern w:val="0"/>
          <w:sz w:val="32"/>
          <w:szCs w:val="32"/>
        </w:rPr>
      </w:pPr>
      <w:r>
        <w:rPr>
          <w:rFonts w:hint="eastAsia" w:ascii="方正小标宋_GBK" w:hAnsi="Times New Roman" w:eastAsia="方正小标宋_GBK"/>
          <w:color w:val="auto"/>
          <w:kern w:val="0"/>
          <w:sz w:val="32"/>
          <w:szCs w:val="32"/>
        </w:rPr>
        <w:t>项目名称：</w:t>
      </w:r>
      <w:r>
        <w:rPr>
          <w:rFonts w:hint="eastAsia" w:ascii="方正小标宋_GBK" w:hAnsi="Times New Roman" w:eastAsia="方正小标宋_GBK"/>
          <w:color w:val="auto"/>
          <w:kern w:val="0"/>
          <w:sz w:val="32"/>
          <w:szCs w:val="32"/>
          <w:lang w:val="en-US" w:eastAsia="zh-CN"/>
        </w:rPr>
        <w:t>放射科工作人员</w:t>
      </w:r>
      <w:r>
        <w:rPr>
          <w:rFonts w:hint="eastAsia" w:ascii="方正小标宋_GBK" w:hAnsi="Times New Roman" w:eastAsia="方正小标宋_GBK"/>
          <w:color w:val="auto"/>
          <w:kern w:val="0"/>
          <w:sz w:val="32"/>
          <w:szCs w:val="32"/>
        </w:rPr>
        <w:t>职业性外照射个人剂量监测</w:t>
      </w:r>
    </w:p>
    <w:p>
      <w:pPr>
        <w:spacing w:line="596" w:lineRule="exact"/>
        <w:jc w:val="center"/>
        <w:rPr>
          <w:rFonts w:hint="eastAsia" w:ascii="方正小标宋_GBK" w:hAnsi="Times New Roman" w:eastAsia="方正小标宋_GBK"/>
          <w:color w:val="auto"/>
          <w:sz w:val="32"/>
          <w:szCs w:val="32"/>
        </w:rPr>
      </w:pPr>
      <w:r>
        <w:rPr>
          <w:rFonts w:hint="eastAsia" w:ascii="方正小标宋_GBK" w:hAnsi="Times New Roman" w:eastAsia="方正小标宋_GBK"/>
          <w:color w:val="auto"/>
          <w:kern w:val="0"/>
          <w:sz w:val="32"/>
          <w:szCs w:val="32"/>
        </w:rPr>
        <w:t>采购人：重庆市中医骨科医院</w:t>
      </w:r>
    </w:p>
    <w:p>
      <w:pPr>
        <w:autoSpaceDE w:val="0"/>
        <w:autoSpaceDN w:val="0"/>
        <w:adjustRightInd w:val="0"/>
        <w:snapToGrid w:val="0"/>
        <w:spacing w:line="596" w:lineRule="exact"/>
        <w:ind w:firstLine="640" w:firstLineChars="200"/>
        <w:jc w:val="center"/>
        <w:rPr>
          <w:rFonts w:hint="eastAsia" w:ascii="方正小标宋_GBK" w:hAnsi="Times New Roman" w:eastAsia="方正小标宋_GBK"/>
          <w:color w:val="auto"/>
          <w:kern w:val="0"/>
          <w:sz w:val="32"/>
          <w:szCs w:val="32"/>
        </w:rPr>
      </w:pPr>
    </w:p>
    <w:p>
      <w:pPr>
        <w:autoSpaceDE w:val="0"/>
        <w:autoSpaceDN w:val="0"/>
        <w:adjustRightInd w:val="0"/>
        <w:snapToGrid w:val="0"/>
        <w:spacing w:line="596" w:lineRule="exact"/>
        <w:ind w:firstLine="640" w:firstLineChars="200"/>
        <w:jc w:val="center"/>
        <w:rPr>
          <w:rFonts w:hint="eastAsia" w:ascii="方正小标宋_GBK" w:hAnsi="Times New Roman" w:eastAsia="方正小标宋_GBK"/>
          <w:color w:val="auto"/>
          <w:kern w:val="0"/>
          <w:sz w:val="32"/>
          <w:szCs w:val="32"/>
        </w:rPr>
      </w:pPr>
    </w:p>
    <w:p>
      <w:pPr>
        <w:pStyle w:val="2"/>
        <w:spacing w:after="0" w:line="596" w:lineRule="exact"/>
        <w:ind w:left="0" w:leftChars="0" w:firstLine="0" w:firstLineChars="0"/>
        <w:jc w:val="center"/>
        <w:rPr>
          <w:rFonts w:hint="eastAsia" w:ascii="方正小标宋_GBK" w:hAnsi="Times New Roman" w:eastAsia="方正小标宋_GBK"/>
          <w:color w:val="auto"/>
          <w:sz w:val="32"/>
          <w:szCs w:val="32"/>
        </w:rPr>
      </w:pPr>
    </w:p>
    <w:p>
      <w:pPr>
        <w:pStyle w:val="2"/>
        <w:spacing w:after="0" w:line="596" w:lineRule="exact"/>
        <w:ind w:left="0" w:leftChars="0" w:firstLine="0" w:firstLineChars="0"/>
        <w:jc w:val="center"/>
        <w:rPr>
          <w:rFonts w:hint="eastAsia" w:ascii="方正小标宋_GBK" w:hAnsi="Times New Roman" w:eastAsia="方正小标宋_GBK"/>
          <w:color w:val="auto"/>
          <w:sz w:val="32"/>
          <w:szCs w:val="32"/>
        </w:rPr>
      </w:pPr>
    </w:p>
    <w:p>
      <w:pPr>
        <w:pStyle w:val="2"/>
        <w:spacing w:after="0" w:line="596" w:lineRule="exact"/>
        <w:ind w:left="0" w:leftChars="0" w:firstLine="0" w:firstLineChars="0"/>
        <w:jc w:val="center"/>
        <w:rPr>
          <w:rFonts w:hint="eastAsia" w:ascii="方正小标宋_GBK" w:hAnsi="Times New Roman" w:eastAsia="方正小标宋_GBK"/>
          <w:color w:val="auto"/>
          <w:sz w:val="32"/>
          <w:szCs w:val="32"/>
        </w:rPr>
      </w:pPr>
    </w:p>
    <w:p>
      <w:pPr>
        <w:pStyle w:val="2"/>
        <w:spacing w:after="0" w:line="596" w:lineRule="exact"/>
        <w:ind w:left="0" w:leftChars="0" w:firstLine="640"/>
        <w:jc w:val="center"/>
        <w:rPr>
          <w:rFonts w:hint="eastAsia" w:ascii="方正小标宋_GBK" w:hAnsi="Times New Roman" w:eastAsia="方正小标宋_GBK"/>
          <w:color w:val="auto"/>
          <w:sz w:val="32"/>
          <w:szCs w:val="32"/>
        </w:rPr>
      </w:pPr>
    </w:p>
    <w:p>
      <w:pPr>
        <w:pStyle w:val="2"/>
        <w:spacing w:after="0" w:line="596" w:lineRule="exact"/>
        <w:ind w:left="0" w:leftChars="0" w:firstLine="640"/>
        <w:jc w:val="center"/>
        <w:rPr>
          <w:rFonts w:hint="eastAsia" w:ascii="方正小标宋_GBK" w:hAnsi="Times New Roman" w:eastAsia="方正小标宋_GBK"/>
          <w:color w:val="auto"/>
          <w:sz w:val="32"/>
          <w:szCs w:val="32"/>
        </w:rPr>
      </w:pPr>
    </w:p>
    <w:p>
      <w:pPr>
        <w:spacing w:line="596" w:lineRule="exact"/>
        <w:ind w:firstLine="640"/>
        <w:jc w:val="center"/>
        <w:rPr>
          <w:rFonts w:hint="eastAsia" w:ascii="方正小标宋_GBK" w:hAnsi="Times New Roman" w:eastAsia="方正小标宋_GBK"/>
          <w:b/>
          <w:bCs/>
          <w:color w:val="auto"/>
          <w:kern w:val="0"/>
          <w:sz w:val="32"/>
          <w:szCs w:val="32"/>
        </w:rPr>
      </w:pPr>
      <w:r>
        <w:rPr>
          <w:rFonts w:hint="eastAsia" w:ascii="方正小标宋_GBK" w:hAnsi="Times New Roman" w:eastAsia="方正小标宋_GBK"/>
          <w:color w:val="auto"/>
          <w:sz w:val="32"/>
          <w:szCs w:val="32"/>
        </w:rPr>
        <w:t>二〇二四年二月</w:t>
      </w:r>
      <w:bookmarkEnd w:id="0"/>
      <w:bookmarkEnd w:id="1"/>
      <w:bookmarkEnd w:id="2"/>
      <w:bookmarkEnd w:id="3"/>
      <w:bookmarkEnd w:id="4"/>
      <w:bookmarkEnd w:id="5"/>
      <w:bookmarkEnd w:id="6"/>
      <w:bookmarkEnd w:id="7"/>
      <w:bookmarkEnd w:id="8"/>
    </w:p>
    <w:p>
      <w:pPr>
        <w:widowControl/>
        <w:jc w:val="center"/>
        <w:rPr>
          <w:rFonts w:hint="eastAsia" w:ascii="方正小标宋_GBK" w:hAnsi="Times New Roman" w:eastAsia="方正小标宋_GBK"/>
          <w:color w:val="auto"/>
          <w:sz w:val="32"/>
          <w:szCs w:val="32"/>
        </w:rPr>
      </w:pPr>
      <w:r>
        <w:rPr>
          <w:rFonts w:hint="eastAsia" w:ascii="方正小标宋_GBK" w:hAnsi="Times New Roman" w:eastAsia="方正小标宋_GBK"/>
          <w:color w:val="auto"/>
          <w:sz w:val="32"/>
          <w:szCs w:val="32"/>
        </w:rPr>
        <w:br w:type="page"/>
      </w:r>
    </w:p>
    <w:p>
      <w:pPr>
        <w:widowControl/>
        <w:spacing w:line="594" w:lineRule="exact"/>
        <w:ind w:firstLine="600" w:firstLineChars="200"/>
        <w:jc w:val="left"/>
        <w:rPr>
          <w:rFonts w:ascii="方正黑体_GBK" w:hAnsi="Times New Roman" w:eastAsia="方正黑体_GBK"/>
          <w:color w:val="auto"/>
          <w:sz w:val="30"/>
          <w:szCs w:val="30"/>
        </w:rPr>
      </w:pPr>
      <w:r>
        <w:rPr>
          <w:rFonts w:hint="eastAsia" w:ascii="方正黑体_GBK" w:hAnsi="Times New Roman" w:eastAsia="方正黑体_GBK"/>
          <w:bCs/>
          <w:color w:val="auto"/>
          <w:kern w:val="0"/>
          <w:sz w:val="30"/>
          <w:szCs w:val="30"/>
        </w:rPr>
        <w:t>一、</w:t>
      </w:r>
      <w:r>
        <w:rPr>
          <w:rFonts w:hint="eastAsia" w:ascii="方正黑体_GBK" w:hAnsi="Times New Roman" w:eastAsia="方正黑体_GBK"/>
          <w:color w:val="auto"/>
          <w:sz w:val="32"/>
          <w:szCs w:val="30"/>
        </w:rPr>
        <w:t>招标内容</w:t>
      </w:r>
    </w:p>
    <w:tbl>
      <w:tblPr>
        <w:tblStyle w:val="57"/>
        <w:tblW w:w="1019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3"/>
        <w:gridCol w:w="2410"/>
        <w:gridCol w:w="1795"/>
        <w:gridCol w:w="1465"/>
        <w:gridCol w:w="1418"/>
        <w:gridCol w:w="25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3" w:hRule="atLeast"/>
          <w:jc w:val="center"/>
        </w:trPr>
        <w:tc>
          <w:tcPr>
            <w:tcW w:w="533" w:type="dxa"/>
            <w:tcBorders>
              <w:top w:val="single" w:color="auto" w:sz="4" w:space="0"/>
              <w:left w:val="single" w:color="auto" w:sz="4" w:space="0"/>
              <w:right w:val="single" w:color="auto" w:sz="4" w:space="0"/>
            </w:tcBorders>
            <w:vAlign w:val="center"/>
          </w:tcPr>
          <w:p>
            <w:pPr>
              <w:widowControl/>
              <w:spacing w:line="360" w:lineRule="exact"/>
              <w:rPr>
                <w:rFonts w:ascii="方正黑体_GBK" w:hAnsi="Times New Roman" w:eastAsia="方正黑体_GBK"/>
                <w:bCs/>
                <w:color w:val="auto"/>
                <w:kern w:val="0"/>
                <w:sz w:val="28"/>
              </w:rPr>
            </w:pPr>
            <w:bookmarkStart w:id="9" w:name="_Toc27028"/>
            <w:bookmarkStart w:id="10" w:name="_Toc65660331"/>
            <w:bookmarkStart w:id="11" w:name="_Toc106034622"/>
            <w:bookmarkStart w:id="12" w:name="_Toc3256"/>
            <w:r>
              <w:rPr>
                <w:rFonts w:hint="eastAsia" w:ascii="方正黑体_GBK" w:hAnsi="Times New Roman" w:eastAsia="方正黑体_GBK"/>
                <w:bCs/>
                <w:color w:val="auto"/>
                <w:kern w:val="0"/>
                <w:sz w:val="28"/>
              </w:rPr>
              <w:t>序号</w:t>
            </w:r>
          </w:p>
        </w:tc>
        <w:tc>
          <w:tcPr>
            <w:tcW w:w="2410" w:type="dxa"/>
            <w:tcBorders>
              <w:top w:val="single" w:color="auto" w:sz="4" w:space="0"/>
              <w:left w:val="single" w:color="auto" w:sz="4" w:space="0"/>
              <w:right w:val="single" w:color="auto" w:sz="4" w:space="0"/>
            </w:tcBorders>
            <w:vAlign w:val="center"/>
          </w:tcPr>
          <w:p>
            <w:pPr>
              <w:widowControl/>
              <w:spacing w:line="360" w:lineRule="exact"/>
              <w:ind w:firstLine="560"/>
              <w:rPr>
                <w:rFonts w:ascii="方正黑体_GBK" w:hAnsi="Times New Roman" w:eastAsia="方正黑体_GBK"/>
                <w:bCs/>
                <w:color w:val="auto"/>
                <w:kern w:val="0"/>
                <w:sz w:val="28"/>
              </w:rPr>
            </w:pPr>
            <w:r>
              <w:rPr>
                <w:rFonts w:hint="eastAsia" w:ascii="方正黑体_GBK" w:hAnsi="Times New Roman" w:eastAsia="方正黑体_GBK"/>
                <w:bCs/>
                <w:color w:val="auto"/>
                <w:kern w:val="0"/>
                <w:sz w:val="28"/>
              </w:rPr>
              <w:t>项目名称</w:t>
            </w:r>
          </w:p>
        </w:tc>
        <w:tc>
          <w:tcPr>
            <w:tcW w:w="1795" w:type="dxa"/>
            <w:tcBorders>
              <w:top w:val="single" w:color="auto" w:sz="4" w:space="0"/>
              <w:left w:val="single" w:color="auto" w:sz="4" w:space="0"/>
              <w:right w:val="single" w:color="auto" w:sz="4" w:space="0"/>
            </w:tcBorders>
            <w:vAlign w:val="center"/>
          </w:tcPr>
          <w:p>
            <w:pPr>
              <w:widowControl/>
              <w:spacing w:line="360" w:lineRule="exact"/>
              <w:rPr>
                <w:rFonts w:ascii="方正黑体_GBK" w:hAnsi="Times New Roman" w:eastAsia="方正黑体_GBK"/>
                <w:bCs/>
                <w:color w:val="auto"/>
                <w:kern w:val="0"/>
                <w:sz w:val="28"/>
              </w:rPr>
            </w:pPr>
            <w:r>
              <w:rPr>
                <w:rFonts w:hint="eastAsia" w:ascii="方正黑体_GBK" w:hAnsi="Times New Roman" w:eastAsia="方正黑体_GBK"/>
                <w:bCs/>
                <w:color w:val="auto"/>
                <w:kern w:val="0"/>
                <w:sz w:val="28"/>
              </w:rPr>
              <w:t>最高限价单价（元/人/年）</w:t>
            </w:r>
          </w:p>
        </w:tc>
        <w:tc>
          <w:tcPr>
            <w:tcW w:w="1465" w:type="dxa"/>
            <w:tcBorders>
              <w:top w:val="single" w:color="auto" w:sz="4" w:space="0"/>
              <w:left w:val="single" w:color="auto" w:sz="4" w:space="0"/>
              <w:right w:val="single" w:color="auto" w:sz="4" w:space="0"/>
            </w:tcBorders>
            <w:vAlign w:val="center"/>
          </w:tcPr>
          <w:p>
            <w:pPr>
              <w:widowControl/>
              <w:spacing w:line="360" w:lineRule="exact"/>
              <w:rPr>
                <w:rFonts w:ascii="方正黑体_GBK" w:hAnsi="Times New Roman" w:eastAsia="方正黑体_GBK"/>
                <w:bCs/>
                <w:color w:val="auto"/>
                <w:kern w:val="0"/>
                <w:sz w:val="28"/>
              </w:rPr>
            </w:pPr>
            <w:r>
              <w:rPr>
                <w:rFonts w:hint="eastAsia" w:ascii="方正黑体_GBK" w:hAnsi="Times New Roman" w:eastAsia="方正黑体_GBK"/>
                <w:bCs/>
                <w:color w:val="auto"/>
                <w:kern w:val="0"/>
                <w:sz w:val="28"/>
              </w:rPr>
              <w:t>预计数量（人/年）</w:t>
            </w:r>
          </w:p>
        </w:tc>
        <w:tc>
          <w:tcPr>
            <w:tcW w:w="1418" w:type="dxa"/>
            <w:tcBorders>
              <w:top w:val="single" w:color="auto" w:sz="4" w:space="0"/>
              <w:left w:val="single" w:color="auto" w:sz="4" w:space="0"/>
              <w:right w:val="single" w:color="auto" w:sz="4" w:space="0"/>
            </w:tcBorders>
            <w:vAlign w:val="center"/>
          </w:tcPr>
          <w:p>
            <w:pPr>
              <w:widowControl/>
              <w:spacing w:line="360" w:lineRule="exact"/>
              <w:rPr>
                <w:rFonts w:ascii="方正黑体_GBK" w:hAnsi="Times New Roman" w:eastAsia="方正黑体_GBK"/>
                <w:bCs/>
                <w:color w:val="auto"/>
                <w:kern w:val="0"/>
                <w:sz w:val="28"/>
              </w:rPr>
            </w:pPr>
            <w:r>
              <w:rPr>
                <w:rFonts w:hint="eastAsia" w:ascii="方正黑体_GBK" w:hAnsi="Times New Roman" w:eastAsia="方正黑体_GBK"/>
                <w:bCs/>
                <w:color w:val="auto"/>
                <w:kern w:val="0"/>
                <w:sz w:val="28"/>
              </w:rPr>
              <w:t>预算合计</w:t>
            </w:r>
          </w:p>
          <w:p>
            <w:pPr>
              <w:widowControl/>
              <w:spacing w:line="360" w:lineRule="exact"/>
              <w:rPr>
                <w:rFonts w:ascii="方正黑体_GBK" w:hAnsi="Times New Roman" w:eastAsia="方正黑体_GBK"/>
                <w:bCs/>
                <w:color w:val="auto"/>
                <w:kern w:val="0"/>
                <w:sz w:val="28"/>
              </w:rPr>
            </w:pPr>
            <w:r>
              <w:rPr>
                <w:rFonts w:hint="eastAsia" w:ascii="方正黑体_GBK" w:hAnsi="Times New Roman" w:eastAsia="方正黑体_GBK"/>
                <w:bCs/>
                <w:color w:val="auto"/>
                <w:kern w:val="0"/>
                <w:sz w:val="28"/>
              </w:rPr>
              <w:t>（元）</w:t>
            </w:r>
          </w:p>
        </w:tc>
        <w:tc>
          <w:tcPr>
            <w:tcW w:w="2572" w:type="dxa"/>
            <w:tcBorders>
              <w:top w:val="single" w:color="auto" w:sz="4" w:space="0"/>
              <w:left w:val="single" w:color="auto" w:sz="4" w:space="0"/>
              <w:right w:val="single" w:color="auto" w:sz="4" w:space="0"/>
            </w:tcBorders>
            <w:vAlign w:val="center"/>
          </w:tcPr>
          <w:p>
            <w:pPr>
              <w:widowControl/>
              <w:spacing w:line="360" w:lineRule="exact"/>
              <w:ind w:firstLine="560"/>
              <w:rPr>
                <w:rFonts w:ascii="方正黑体_GBK" w:hAnsi="Times New Roman" w:eastAsia="方正黑体_GBK"/>
                <w:bCs/>
                <w:color w:val="auto"/>
                <w:kern w:val="0"/>
                <w:sz w:val="28"/>
              </w:rPr>
            </w:pPr>
            <w:r>
              <w:rPr>
                <w:rFonts w:hint="eastAsia" w:ascii="方正黑体_GBK" w:hAnsi="Times New Roman" w:eastAsia="方正黑体_GBK"/>
                <w:bCs/>
                <w:color w:val="auto"/>
                <w:kern w:val="0"/>
                <w:sz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1" w:hRule="atLeast"/>
          <w:jc w:val="center"/>
        </w:trPr>
        <w:tc>
          <w:tcPr>
            <w:tcW w:w="533" w:type="dxa"/>
            <w:tcBorders>
              <w:top w:val="single" w:color="auto" w:sz="4" w:space="0"/>
              <w:left w:val="single" w:color="auto" w:sz="4" w:space="0"/>
              <w:bottom w:val="single" w:color="auto" w:sz="4" w:space="0"/>
              <w:right w:val="single" w:color="auto" w:sz="4" w:space="0"/>
            </w:tcBorders>
            <w:vAlign w:val="center"/>
          </w:tcPr>
          <w:p>
            <w:pPr>
              <w:widowControl/>
              <w:spacing w:line="360" w:lineRule="exact"/>
              <w:rPr>
                <w:rFonts w:ascii="Times New Roman" w:hAnsi="Times New Roman" w:eastAsia="方正仿宋_GBK"/>
                <w:color w:val="auto"/>
                <w:kern w:val="0"/>
                <w:sz w:val="28"/>
                <w:szCs w:val="28"/>
              </w:rPr>
            </w:pPr>
            <w:r>
              <w:rPr>
                <w:rFonts w:hint="eastAsia" w:ascii="Times New Roman" w:hAnsi="Times New Roman" w:eastAsia="方正仿宋_GBK"/>
                <w:color w:val="auto"/>
                <w:kern w:val="0"/>
                <w:sz w:val="28"/>
                <w:szCs w:val="28"/>
              </w:rPr>
              <w:t>1</w:t>
            </w:r>
          </w:p>
        </w:tc>
        <w:tc>
          <w:tcPr>
            <w:tcW w:w="241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Times New Roman" w:hAnsi="Times New Roman" w:eastAsia="方正仿宋_GBK"/>
                <w:color w:val="auto"/>
                <w:kern w:val="0"/>
                <w:sz w:val="28"/>
                <w:szCs w:val="28"/>
              </w:rPr>
            </w:pPr>
            <w:r>
              <w:rPr>
                <w:rFonts w:hint="eastAsia" w:ascii="Times New Roman" w:hAnsi="Times New Roman" w:eastAsia="方正仿宋_GBK"/>
                <w:color w:val="auto"/>
                <w:kern w:val="0"/>
                <w:sz w:val="28"/>
                <w:szCs w:val="28"/>
                <w:lang w:val="en-US" w:eastAsia="zh-CN"/>
              </w:rPr>
              <w:t>放射科工作人员</w:t>
            </w:r>
            <w:r>
              <w:rPr>
                <w:rFonts w:hint="eastAsia" w:ascii="Times New Roman" w:hAnsi="Times New Roman" w:eastAsia="方正仿宋_GBK"/>
                <w:color w:val="auto"/>
                <w:kern w:val="0"/>
                <w:sz w:val="28"/>
                <w:szCs w:val="28"/>
              </w:rPr>
              <w:t>职业性外照射</w:t>
            </w:r>
            <w:r>
              <w:rPr>
                <w:rFonts w:ascii="Times New Roman" w:hAnsi="Times New Roman" w:eastAsia="方正仿宋_GBK"/>
                <w:color w:val="auto"/>
                <w:kern w:val="0"/>
                <w:sz w:val="28"/>
                <w:szCs w:val="28"/>
              </w:rPr>
              <w:t>个人剂量监测</w:t>
            </w:r>
          </w:p>
        </w:tc>
        <w:tc>
          <w:tcPr>
            <w:tcW w:w="1795" w:type="dxa"/>
            <w:tcBorders>
              <w:top w:val="single" w:color="auto" w:sz="4" w:space="0"/>
              <w:left w:val="single" w:color="auto" w:sz="4" w:space="0"/>
              <w:right w:val="single" w:color="auto" w:sz="4" w:space="0"/>
            </w:tcBorders>
            <w:vAlign w:val="center"/>
          </w:tcPr>
          <w:p>
            <w:pPr>
              <w:widowControl/>
              <w:spacing w:line="360" w:lineRule="exact"/>
              <w:ind w:firstLine="560"/>
              <w:rPr>
                <w:rFonts w:ascii="Times New Roman" w:hAnsi="Times New Roman" w:eastAsia="方正仿宋_GBK"/>
                <w:color w:val="auto"/>
                <w:kern w:val="0"/>
                <w:sz w:val="28"/>
                <w:szCs w:val="28"/>
              </w:rPr>
            </w:pPr>
            <w:r>
              <w:rPr>
                <w:rFonts w:ascii="Times New Roman" w:hAnsi="Times New Roman" w:eastAsia="方正仿宋_GBK"/>
                <w:color w:val="auto"/>
                <w:kern w:val="0"/>
                <w:sz w:val="28"/>
                <w:szCs w:val="28"/>
              </w:rPr>
              <w:t>260</w:t>
            </w:r>
          </w:p>
        </w:tc>
        <w:tc>
          <w:tcPr>
            <w:tcW w:w="1465" w:type="dxa"/>
            <w:tcBorders>
              <w:top w:val="single" w:color="auto" w:sz="4" w:space="0"/>
              <w:left w:val="single" w:color="auto" w:sz="4" w:space="0"/>
              <w:right w:val="single" w:color="auto" w:sz="4" w:space="0"/>
            </w:tcBorders>
            <w:vAlign w:val="center"/>
          </w:tcPr>
          <w:p>
            <w:pPr>
              <w:widowControl/>
              <w:spacing w:line="360" w:lineRule="exact"/>
              <w:ind w:firstLine="560"/>
              <w:rPr>
                <w:rFonts w:ascii="Times New Roman" w:hAnsi="Times New Roman" w:eastAsia="方正仿宋_GBK"/>
                <w:color w:val="auto"/>
                <w:kern w:val="0"/>
                <w:sz w:val="28"/>
                <w:szCs w:val="28"/>
              </w:rPr>
            </w:pPr>
            <w:r>
              <w:rPr>
                <w:rFonts w:ascii="Times New Roman" w:hAnsi="Times New Roman" w:eastAsia="方正仿宋_GBK"/>
                <w:color w:val="auto"/>
                <w:kern w:val="0"/>
                <w:sz w:val="28"/>
                <w:szCs w:val="28"/>
              </w:rPr>
              <w:t>25</w:t>
            </w:r>
          </w:p>
        </w:tc>
        <w:tc>
          <w:tcPr>
            <w:tcW w:w="1418" w:type="dxa"/>
            <w:tcBorders>
              <w:top w:val="single" w:color="auto" w:sz="4" w:space="0"/>
              <w:left w:val="single" w:color="auto" w:sz="4" w:space="0"/>
              <w:right w:val="single" w:color="auto" w:sz="4" w:space="0"/>
            </w:tcBorders>
            <w:vAlign w:val="center"/>
          </w:tcPr>
          <w:p>
            <w:pPr>
              <w:widowControl/>
              <w:spacing w:line="360" w:lineRule="exact"/>
              <w:jc w:val="center"/>
              <w:rPr>
                <w:rFonts w:ascii="Times New Roman" w:hAnsi="Times New Roman" w:eastAsia="方正仿宋_GBK"/>
                <w:color w:val="auto"/>
                <w:kern w:val="0"/>
                <w:sz w:val="28"/>
                <w:szCs w:val="28"/>
              </w:rPr>
            </w:pPr>
            <w:r>
              <w:rPr>
                <w:rFonts w:hint="eastAsia" w:ascii="Times New Roman" w:hAnsi="Times New Roman" w:eastAsia="方正仿宋_GBK"/>
                <w:color w:val="auto"/>
                <w:kern w:val="0"/>
                <w:sz w:val="28"/>
                <w:szCs w:val="28"/>
              </w:rPr>
              <w:t>19</w:t>
            </w:r>
            <w:r>
              <w:rPr>
                <w:rFonts w:ascii="Times New Roman" w:hAnsi="Times New Roman" w:eastAsia="方正仿宋_GBK"/>
                <w:color w:val="auto"/>
                <w:kern w:val="0"/>
                <w:sz w:val="28"/>
                <w:szCs w:val="28"/>
              </w:rPr>
              <w:t>500</w:t>
            </w:r>
          </w:p>
        </w:tc>
        <w:tc>
          <w:tcPr>
            <w:tcW w:w="2572" w:type="dxa"/>
            <w:tcBorders>
              <w:top w:val="single" w:color="auto" w:sz="4" w:space="0"/>
              <w:left w:val="single" w:color="auto" w:sz="4" w:space="0"/>
              <w:right w:val="single" w:color="auto" w:sz="4" w:space="0"/>
            </w:tcBorders>
            <w:vAlign w:val="center"/>
          </w:tcPr>
          <w:p>
            <w:pPr>
              <w:spacing w:line="360" w:lineRule="exact"/>
              <w:jc w:val="left"/>
              <w:rPr>
                <w:rFonts w:ascii="Times New Roman" w:hAnsi="Times New Roman" w:eastAsia="方正仿宋_GBK"/>
                <w:color w:val="auto"/>
                <w:sz w:val="28"/>
                <w:szCs w:val="28"/>
              </w:rPr>
            </w:pPr>
            <w:r>
              <w:rPr>
                <w:rFonts w:hint="eastAsia" w:ascii="Times New Roman" w:hAnsi="Times New Roman" w:eastAsia="方正仿宋_GBK"/>
                <w:color w:val="auto"/>
                <w:sz w:val="28"/>
                <w:szCs w:val="28"/>
              </w:rPr>
              <w:t>1.</w:t>
            </w:r>
            <w:r>
              <w:rPr>
                <w:rFonts w:ascii="Times New Roman" w:hAnsi="Times New Roman" w:eastAsia="方正仿宋_GBK"/>
                <w:color w:val="auto"/>
                <w:sz w:val="28"/>
                <w:szCs w:val="28"/>
              </w:rPr>
              <w:t>服务期限：3年</w:t>
            </w:r>
            <w:r>
              <w:rPr>
                <w:rFonts w:hint="eastAsia" w:ascii="Times New Roman" w:hAnsi="Times New Roman" w:eastAsia="方正仿宋_GBK"/>
                <w:color w:val="auto"/>
                <w:sz w:val="28"/>
                <w:szCs w:val="28"/>
              </w:rPr>
              <w:t>；</w:t>
            </w:r>
            <w:r>
              <w:rPr>
                <w:rFonts w:ascii="Times New Roman" w:hAnsi="Times New Roman" w:eastAsia="方正仿宋_GBK"/>
                <w:color w:val="auto"/>
                <w:sz w:val="28"/>
                <w:szCs w:val="28"/>
              </w:rPr>
              <w:t xml:space="preserve"> </w:t>
            </w:r>
          </w:p>
          <w:p>
            <w:pPr>
              <w:widowControl/>
              <w:spacing w:line="360" w:lineRule="exact"/>
              <w:ind w:right="-153" w:rightChars="-73"/>
              <w:jc w:val="left"/>
              <w:rPr>
                <w:rFonts w:ascii="Times New Roman" w:hAnsi="Times New Roman" w:eastAsia="方正仿宋_GBK"/>
                <w:color w:val="auto"/>
                <w:sz w:val="28"/>
                <w:szCs w:val="28"/>
              </w:rPr>
            </w:pPr>
            <w:r>
              <w:rPr>
                <w:rFonts w:hint="eastAsia" w:ascii="Times New Roman" w:hAnsi="Times New Roman" w:eastAsia="方正仿宋_GBK"/>
                <w:color w:val="auto"/>
                <w:sz w:val="28"/>
                <w:szCs w:val="28"/>
              </w:rPr>
              <w:t>2.</w:t>
            </w:r>
            <w:r>
              <w:rPr>
                <w:rFonts w:ascii="Times New Roman" w:hAnsi="Times New Roman" w:eastAsia="方正仿宋_GBK"/>
                <w:color w:val="auto"/>
                <w:sz w:val="28"/>
                <w:szCs w:val="28"/>
              </w:rPr>
              <w:t>本合同单价为包干含税单价</w:t>
            </w:r>
            <w:r>
              <w:rPr>
                <w:rFonts w:hint="eastAsia" w:ascii="Times New Roman" w:hAnsi="Times New Roman" w:eastAsia="方正仿宋_GBK"/>
                <w:color w:val="auto"/>
                <w:sz w:val="28"/>
                <w:szCs w:val="28"/>
              </w:rPr>
              <w:t>；</w:t>
            </w:r>
          </w:p>
          <w:p>
            <w:pPr>
              <w:widowControl/>
              <w:spacing w:line="360" w:lineRule="exact"/>
              <w:ind w:right="-153" w:rightChars="-73"/>
              <w:jc w:val="left"/>
              <w:rPr>
                <w:rFonts w:ascii="Times New Roman" w:hAnsi="Times New Roman" w:eastAsia="方正仿宋_GBK"/>
                <w:color w:val="auto"/>
                <w:sz w:val="28"/>
                <w:szCs w:val="28"/>
              </w:rPr>
            </w:pPr>
            <w:r>
              <w:rPr>
                <w:rFonts w:hint="eastAsia" w:ascii="Times New Roman" w:hAnsi="Times New Roman" w:eastAsia="方正仿宋_GBK"/>
                <w:color w:val="auto"/>
                <w:sz w:val="28"/>
                <w:szCs w:val="28"/>
              </w:rPr>
              <w:t>3.</w:t>
            </w:r>
            <w:r>
              <w:rPr>
                <w:rFonts w:ascii="Times New Roman" w:hAnsi="Times New Roman" w:eastAsia="方正仿宋_GBK"/>
                <w:color w:val="auto"/>
                <w:sz w:val="28"/>
                <w:szCs w:val="28"/>
              </w:rPr>
              <w:t>检测人数根据医院实际情况增减</w:t>
            </w:r>
            <w:r>
              <w:rPr>
                <w:rFonts w:hint="eastAsia" w:ascii="Times New Roman" w:hAnsi="Times New Roman" w:eastAsia="方正仿宋_GBK"/>
                <w:color w:val="auto"/>
                <w:sz w:val="28"/>
                <w:szCs w:val="28"/>
              </w:rPr>
              <w:t>。</w:t>
            </w:r>
          </w:p>
        </w:tc>
      </w:tr>
    </w:tbl>
    <w:p>
      <w:pPr>
        <w:widowControl/>
        <w:spacing w:line="596" w:lineRule="exact"/>
        <w:ind w:firstLine="640" w:firstLineChars="200"/>
        <w:rPr>
          <w:rFonts w:ascii="Times New Roman" w:hAnsi="Times New Roman" w:eastAsia="方正仿宋_GBK"/>
          <w:bCs/>
          <w:color w:val="auto"/>
          <w:kern w:val="0"/>
          <w:sz w:val="32"/>
          <w:szCs w:val="32"/>
        </w:rPr>
      </w:pPr>
      <w:r>
        <w:rPr>
          <w:rFonts w:ascii="Times New Roman" w:hAnsi="Times New Roman" w:eastAsia="方正仿宋_GBK"/>
          <w:color w:val="auto"/>
          <w:sz w:val="32"/>
          <w:szCs w:val="32"/>
        </w:rPr>
        <w:t>注：服务期限3年，合同一年一签。</w:t>
      </w:r>
    </w:p>
    <w:p>
      <w:pPr>
        <w:widowControl/>
        <w:spacing w:line="596" w:lineRule="exact"/>
        <w:ind w:firstLine="640" w:firstLineChars="200"/>
        <w:rPr>
          <w:rFonts w:hint="eastAsia" w:ascii="方正黑体_GBK" w:hAnsi="Times New Roman" w:eastAsia="方正黑体_GBK"/>
          <w:bCs/>
          <w:color w:val="auto"/>
          <w:kern w:val="0"/>
          <w:sz w:val="32"/>
          <w:szCs w:val="32"/>
        </w:rPr>
      </w:pPr>
      <w:r>
        <w:rPr>
          <w:rFonts w:hint="eastAsia" w:ascii="方正黑体_GBK" w:hAnsi="Times New Roman" w:eastAsia="方正黑体_GBK"/>
          <w:bCs/>
          <w:color w:val="auto"/>
          <w:kern w:val="0"/>
          <w:sz w:val="32"/>
          <w:szCs w:val="32"/>
        </w:rPr>
        <w:t>二、资金来源</w:t>
      </w:r>
      <w:bookmarkEnd w:id="9"/>
      <w:bookmarkEnd w:id="10"/>
      <w:bookmarkEnd w:id="11"/>
      <w:bookmarkEnd w:id="12"/>
    </w:p>
    <w:p>
      <w:pPr>
        <w:pStyle w:val="6"/>
        <w:spacing w:before="0" w:after="0" w:line="596" w:lineRule="exact"/>
        <w:ind w:firstLine="640" w:firstLineChars="200"/>
        <w:rPr>
          <w:rFonts w:ascii="Times New Roman" w:hAnsi="Times New Roman" w:eastAsia="方正仿宋_GBK"/>
          <w:b w:val="0"/>
          <w:color w:val="auto"/>
          <w:kern w:val="0"/>
          <w:szCs w:val="32"/>
        </w:rPr>
      </w:pPr>
      <w:r>
        <w:rPr>
          <w:rFonts w:ascii="Times New Roman" w:hAnsi="Times New Roman" w:eastAsia="方正仿宋_GBK"/>
          <w:b w:val="0"/>
          <w:color w:val="auto"/>
          <w:kern w:val="0"/>
          <w:szCs w:val="32"/>
        </w:rPr>
        <w:t>单位自筹资金，采购预算总金额为195</w:t>
      </w:r>
      <w:r>
        <w:rPr>
          <w:rFonts w:ascii="Times New Roman" w:hAnsi="Times New Roman" w:eastAsia="方正仿宋_GBK"/>
          <w:b w:val="0"/>
          <w:color w:val="auto"/>
          <w:szCs w:val="32"/>
        </w:rPr>
        <w:t>00.00</w:t>
      </w:r>
      <w:r>
        <w:rPr>
          <w:rFonts w:ascii="Times New Roman" w:hAnsi="Times New Roman" w:eastAsia="方正仿宋_GBK"/>
          <w:b w:val="0"/>
          <w:color w:val="auto"/>
          <w:kern w:val="0"/>
          <w:szCs w:val="32"/>
        </w:rPr>
        <w:t>元，</w:t>
      </w:r>
      <w:r>
        <w:rPr>
          <w:rFonts w:ascii="Times New Roman" w:hAnsi="Times New Roman" w:eastAsia="方正仿宋_GBK"/>
          <w:b w:val="0"/>
          <w:color w:val="auto"/>
          <w:szCs w:val="32"/>
        </w:rPr>
        <w:t>每年按实际检测人数结算费用</w:t>
      </w:r>
      <w:r>
        <w:rPr>
          <w:rFonts w:ascii="Times New Roman" w:hAnsi="Times New Roman" w:eastAsia="方正仿宋_GBK"/>
          <w:b w:val="0"/>
          <w:color w:val="auto"/>
          <w:kern w:val="0"/>
          <w:szCs w:val="32"/>
        </w:rPr>
        <w:t>。</w:t>
      </w:r>
    </w:p>
    <w:p>
      <w:pPr>
        <w:widowControl/>
        <w:spacing w:line="596" w:lineRule="exact"/>
        <w:ind w:firstLine="640" w:firstLineChars="200"/>
        <w:rPr>
          <w:rFonts w:ascii="方正黑体_GBK" w:hAnsi="Times New Roman" w:eastAsia="方正黑体_GBK"/>
          <w:bCs/>
          <w:color w:val="auto"/>
          <w:kern w:val="0"/>
          <w:sz w:val="32"/>
          <w:szCs w:val="32"/>
        </w:rPr>
      </w:pPr>
      <w:r>
        <w:rPr>
          <w:rFonts w:ascii="方正黑体_GBK" w:hAnsi="Times New Roman" w:eastAsia="方正黑体_GBK"/>
          <w:bCs/>
          <w:color w:val="auto"/>
          <w:kern w:val="0"/>
          <w:sz w:val="32"/>
          <w:szCs w:val="32"/>
        </w:rPr>
        <w:t>三、供应商资格条件</w:t>
      </w:r>
    </w:p>
    <w:p>
      <w:pPr>
        <w:widowControl/>
        <w:spacing w:line="596" w:lineRule="exact"/>
        <w:ind w:firstLine="640" w:firstLineChars="200"/>
        <w:rPr>
          <w:rFonts w:ascii="Times New Roman" w:hAnsi="Times New Roman" w:eastAsia="方正仿宋_GBK"/>
          <w:color w:val="auto"/>
          <w:kern w:val="0"/>
          <w:sz w:val="32"/>
          <w:szCs w:val="32"/>
        </w:rPr>
      </w:pPr>
      <w:r>
        <w:rPr>
          <w:rFonts w:ascii="Times New Roman" w:hAnsi="Times New Roman" w:eastAsia="方正仿宋_GBK"/>
          <w:color w:val="auto"/>
          <w:kern w:val="0"/>
          <w:sz w:val="32"/>
          <w:szCs w:val="32"/>
        </w:rPr>
        <w:t>1、具有独立承担民事责任的能力；</w:t>
      </w:r>
    </w:p>
    <w:p>
      <w:pPr>
        <w:widowControl/>
        <w:spacing w:line="596" w:lineRule="exact"/>
        <w:ind w:firstLine="640" w:firstLineChars="200"/>
        <w:rPr>
          <w:rFonts w:ascii="Times New Roman" w:hAnsi="Times New Roman" w:eastAsia="方正仿宋_GBK"/>
          <w:color w:val="auto"/>
          <w:kern w:val="0"/>
          <w:sz w:val="32"/>
          <w:szCs w:val="32"/>
        </w:rPr>
      </w:pPr>
      <w:r>
        <w:rPr>
          <w:rFonts w:ascii="Times New Roman" w:hAnsi="Times New Roman" w:eastAsia="方正仿宋_GBK"/>
          <w:color w:val="auto"/>
          <w:kern w:val="0"/>
          <w:sz w:val="32"/>
          <w:szCs w:val="32"/>
        </w:rPr>
        <w:t>2、具有相应技术、设备、经济能力和良好的信誉；</w:t>
      </w:r>
    </w:p>
    <w:p>
      <w:pPr>
        <w:widowControl/>
        <w:spacing w:line="596" w:lineRule="exact"/>
        <w:ind w:firstLine="640" w:firstLineChars="200"/>
        <w:rPr>
          <w:rFonts w:ascii="Times New Roman" w:hAnsi="Times New Roman" w:eastAsia="方正仿宋_GBK"/>
          <w:color w:val="auto"/>
          <w:kern w:val="0"/>
          <w:sz w:val="32"/>
          <w:szCs w:val="32"/>
        </w:rPr>
      </w:pPr>
      <w:r>
        <w:rPr>
          <w:rFonts w:ascii="Times New Roman" w:hAnsi="Times New Roman" w:eastAsia="方正仿宋_GBK"/>
          <w:color w:val="auto"/>
          <w:kern w:val="0"/>
          <w:sz w:val="32"/>
          <w:szCs w:val="32"/>
        </w:rPr>
        <w:t>3、投标人具有检验检测机构资质认定书、放射卫生技术服务机构资质证书；</w:t>
      </w:r>
    </w:p>
    <w:p>
      <w:pPr>
        <w:widowControl/>
        <w:spacing w:line="596" w:lineRule="exact"/>
        <w:ind w:firstLine="640" w:firstLineChars="200"/>
        <w:rPr>
          <w:rFonts w:ascii="Times New Roman" w:hAnsi="Times New Roman" w:eastAsia="方正仿宋_GBK"/>
          <w:color w:val="auto"/>
          <w:kern w:val="0"/>
          <w:sz w:val="32"/>
          <w:szCs w:val="32"/>
        </w:rPr>
      </w:pPr>
      <w:r>
        <w:rPr>
          <w:rFonts w:ascii="Times New Roman" w:hAnsi="Times New Roman" w:eastAsia="方正仿宋_GBK"/>
          <w:color w:val="auto"/>
          <w:kern w:val="0"/>
          <w:sz w:val="32"/>
          <w:szCs w:val="32"/>
        </w:rPr>
        <w:t>4、最近三年内，在经营活动中没有严重不良记录、重大违法记录；</w:t>
      </w:r>
    </w:p>
    <w:p>
      <w:pPr>
        <w:widowControl/>
        <w:spacing w:line="596" w:lineRule="exact"/>
        <w:ind w:firstLine="640" w:firstLineChars="200"/>
        <w:rPr>
          <w:rFonts w:ascii="Times New Roman" w:hAnsi="Times New Roman" w:eastAsia="方正仿宋_GBK"/>
          <w:color w:val="auto"/>
          <w:kern w:val="0"/>
          <w:sz w:val="32"/>
          <w:szCs w:val="32"/>
        </w:rPr>
      </w:pPr>
      <w:r>
        <w:rPr>
          <w:rFonts w:ascii="Times New Roman" w:hAnsi="Times New Roman" w:eastAsia="方正仿宋_GBK"/>
          <w:color w:val="auto"/>
          <w:kern w:val="0"/>
          <w:sz w:val="32"/>
          <w:szCs w:val="32"/>
        </w:rPr>
        <w:t>5、有依法缴纳税收和社会保障资金的良好记录；</w:t>
      </w:r>
    </w:p>
    <w:p>
      <w:pPr>
        <w:pStyle w:val="24"/>
        <w:keepLines/>
        <w:spacing w:line="596" w:lineRule="exact"/>
        <w:ind w:firstLine="640" w:firstLineChars="200"/>
        <w:rPr>
          <w:rFonts w:ascii="Times New Roman" w:hAnsi="Times New Roman" w:eastAsia="方正仿宋_GBK"/>
          <w:color w:val="auto"/>
          <w:szCs w:val="32"/>
        </w:rPr>
      </w:pPr>
      <w:r>
        <w:rPr>
          <w:rFonts w:ascii="Times New Roman" w:hAnsi="Times New Roman" w:eastAsia="方正仿宋_GBK"/>
          <w:color w:val="auto"/>
          <w:szCs w:val="32"/>
        </w:rPr>
        <w:t>6、法律、行政法规规定的其他条件。</w:t>
      </w:r>
    </w:p>
    <w:p>
      <w:pPr>
        <w:widowControl/>
        <w:spacing w:line="596" w:lineRule="exact"/>
        <w:ind w:firstLine="640" w:firstLineChars="200"/>
        <w:rPr>
          <w:rFonts w:ascii="方正黑体_GBK" w:hAnsi="Times New Roman" w:eastAsia="方正黑体_GBK"/>
          <w:bCs/>
          <w:color w:val="auto"/>
          <w:kern w:val="0"/>
          <w:sz w:val="32"/>
          <w:szCs w:val="32"/>
        </w:rPr>
      </w:pPr>
      <w:bookmarkStart w:id="13" w:name="_Toc21560"/>
      <w:bookmarkStart w:id="14" w:name="_Toc109810330"/>
      <w:r>
        <w:rPr>
          <w:rFonts w:ascii="方正黑体_GBK" w:hAnsi="Times New Roman" w:eastAsia="方正黑体_GBK"/>
          <w:bCs/>
          <w:color w:val="auto"/>
          <w:kern w:val="0"/>
          <w:sz w:val="32"/>
          <w:szCs w:val="32"/>
        </w:rPr>
        <w:t>四、投标、开标有关说明</w:t>
      </w:r>
      <w:bookmarkEnd w:id="13"/>
      <w:bookmarkEnd w:id="14"/>
    </w:p>
    <w:p>
      <w:pPr>
        <w:spacing w:line="596" w:lineRule="exact"/>
        <w:ind w:firstLine="640" w:firstLineChars="200"/>
        <w:rPr>
          <w:rFonts w:ascii="Times New Roman" w:hAnsi="Times New Roman" w:eastAsia="方正仿宋_GBK"/>
          <w:color w:val="auto"/>
          <w:sz w:val="32"/>
          <w:szCs w:val="32"/>
        </w:rPr>
      </w:pPr>
      <w:r>
        <w:rPr>
          <w:rFonts w:ascii="Times New Roman" w:hAnsi="Times New Roman" w:eastAsia="方正仿宋_GBK"/>
          <w:color w:val="auto"/>
          <w:sz w:val="32"/>
          <w:szCs w:val="32"/>
        </w:rPr>
        <w:t>（一）本次招标为公开招标，凡有意参加投标的投标人，请自行在重庆市中医骨科医院官网（http://www.cqgkyy.cn/）直接下载本项目的招标文件相关资料。</w:t>
      </w:r>
    </w:p>
    <w:p>
      <w:pPr>
        <w:spacing w:line="596" w:lineRule="exact"/>
        <w:ind w:firstLine="960" w:firstLineChars="300"/>
        <w:rPr>
          <w:rFonts w:ascii="Times New Roman" w:hAnsi="Times New Roman" w:eastAsia="方正仿宋_GBK"/>
          <w:color w:val="auto"/>
          <w:sz w:val="32"/>
          <w:szCs w:val="32"/>
        </w:rPr>
      </w:pPr>
      <w:r>
        <w:rPr>
          <w:rFonts w:ascii="Times New Roman" w:hAnsi="Times New Roman" w:eastAsia="方正仿宋_GBK"/>
          <w:color w:val="auto"/>
          <w:sz w:val="32"/>
          <w:szCs w:val="32"/>
        </w:rPr>
        <w:t>（二）投标人须按时递交了投标文件并报名签到，其投标才被接受</w:t>
      </w:r>
      <w:r>
        <w:rPr>
          <w:rFonts w:hint="eastAsia" w:ascii="Times New Roman" w:hAnsi="Times New Roman" w:eastAsia="方正仿宋_GBK"/>
          <w:color w:val="auto"/>
          <w:sz w:val="32"/>
          <w:szCs w:val="32"/>
        </w:rPr>
        <w:t>。</w:t>
      </w:r>
    </w:p>
    <w:p>
      <w:pPr>
        <w:spacing w:line="596" w:lineRule="exact"/>
        <w:ind w:firstLine="640" w:firstLineChars="200"/>
        <w:rPr>
          <w:rFonts w:ascii="Times New Roman" w:hAnsi="Times New Roman" w:eastAsia="方正仿宋_GBK"/>
          <w:color w:val="auto"/>
          <w:sz w:val="32"/>
          <w:szCs w:val="32"/>
        </w:rPr>
      </w:pPr>
      <w:r>
        <w:rPr>
          <w:rFonts w:ascii="Times New Roman" w:hAnsi="Times New Roman" w:eastAsia="方正仿宋_GBK"/>
          <w:color w:val="auto"/>
          <w:sz w:val="32"/>
          <w:szCs w:val="32"/>
        </w:rPr>
        <w:t>（三）投标文件要求</w:t>
      </w:r>
    </w:p>
    <w:p>
      <w:pPr>
        <w:pStyle w:val="2"/>
        <w:spacing w:after="0" w:line="596" w:lineRule="exact"/>
        <w:ind w:left="0" w:leftChars="0" w:firstLine="640"/>
        <w:rPr>
          <w:rFonts w:ascii="Times New Roman" w:hAnsi="Times New Roman" w:eastAsia="方正仿宋_GBK"/>
          <w:color w:val="auto"/>
          <w:sz w:val="32"/>
          <w:szCs w:val="32"/>
        </w:rPr>
      </w:pPr>
      <w:r>
        <w:rPr>
          <w:rFonts w:ascii="Times New Roman" w:hAnsi="Times New Roman" w:eastAsia="方正仿宋_GBK"/>
          <w:color w:val="auto"/>
          <w:sz w:val="32"/>
          <w:szCs w:val="32"/>
        </w:rPr>
        <w:t>1、投标文件构成</w:t>
      </w:r>
    </w:p>
    <w:p>
      <w:pPr>
        <w:widowControl/>
        <w:spacing w:line="596" w:lineRule="exact"/>
        <w:ind w:firstLine="640" w:firstLineChars="200"/>
        <w:rPr>
          <w:rFonts w:ascii="Times New Roman" w:hAnsi="Times New Roman" w:eastAsia="方正仿宋_GBK"/>
          <w:color w:val="auto"/>
          <w:kern w:val="0"/>
          <w:sz w:val="32"/>
          <w:szCs w:val="32"/>
        </w:rPr>
      </w:pPr>
      <w:r>
        <w:rPr>
          <w:rFonts w:ascii="Times New Roman" w:hAnsi="Times New Roman" w:eastAsia="方正仿宋_GBK"/>
          <w:color w:val="auto"/>
          <w:kern w:val="0"/>
          <w:sz w:val="32"/>
          <w:szCs w:val="32"/>
        </w:rPr>
        <w:t>（1）营业执照（复印件）；</w:t>
      </w:r>
    </w:p>
    <w:p>
      <w:pPr>
        <w:widowControl/>
        <w:spacing w:line="596" w:lineRule="exact"/>
        <w:ind w:firstLine="640" w:firstLineChars="200"/>
        <w:rPr>
          <w:rFonts w:ascii="Times New Roman" w:hAnsi="Times New Roman" w:eastAsia="方正仿宋_GBK"/>
          <w:color w:val="auto"/>
          <w:kern w:val="0"/>
          <w:sz w:val="32"/>
          <w:szCs w:val="32"/>
        </w:rPr>
      </w:pPr>
      <w:r>
        <w:rPr>
          <w:rFonts w:ascii="Times New Roman" w:hAnsi="Times New Roman" w:eastAsia="方正仿宋_GBK"/>
          <w:color w:val="auto"/>
          <w:kern w:val="0"/>
          <w:sz w:val="32"/>
          <w:szCs w:val="32"/>
        </w:rPr>
        <w:t>（2）税务登记证（复印件）；</w:t>
      </w:r>
    </w:p>
    <w:p>
      <w:pPr>
        <w:widowControl/>
        <w:spacing w:line="596" w:lineRule="exact"/>
        <w:ind w:firstLine="640" w:firstLineChars="200"/>
        <w:rPr>
          <w:rFonts w:ascii="Times New Roman" w:hAnsi="Times New Roman" w:eastAsia="方正仿宋_GBK"/>
          <w:color w:val="auto"/>
          <w:kern w:val="0"/>
          <w:sz w:val="32"/>
          <w:szCs w:val="32"/>
        </w:rPr>
      </w:pPr>
      <w:r>
        <w:rPr>
          <w:rFonts w:ascii="Times New Roman" w:hAnsi="Times New Roman" w:eastAsia="方正仿宋_GBK"/>
          <w:color w:val="auto"/>
          <w:kern w:val="0"/>
          <w:sz w:val="32"/>
          <w:szCs w:val="32"/>
        </w:rPr>
        <w:t>（3）检验检测机构资质认定书、放射卫生技术服务机构资质证书；</w:t>
      </w:r>
    </w:p>
    <w:p>
      <w:pPr>
        <w:widowControl/>
        <w:spacing w:line="596" w:lineRule="exact"/>
        <w:ind w:firstLine="640" w:firstLineChars="200"/>
        <w:rPr>
          <w:rFonts w:ascii="Times New Roman" w:hAnsi="Times New Roman" w:eastAsia="方正仿宋_GBK"/>
          <w:color w:val="auto"/>
          <w:kern w:val="0"/>
          <w:sz w:val="32"/>
          <w:szCs w:val="32"/>
        </w:rPr>
      </w:pPr>
      <w:r>
        <w:rPr>
          <w:rFonts w:ascii="Times New Roman" w:hAnsi="Times New Roman" w:eastAsia="方正仿宋_GBK"/>
          <w:color w:val="auto"/>
          <w:kern w:val="0"/>
          <w:sz w:val="32"/>
          <w:szCs w:val="32"/>
        </w:rPr>
        <w:t>（4）企业法人代表授权委托书（原件）及被授权人身份证复印件；</w:t>
      </w:r>
    </w:p>
    <w:p>
      <w:pPr>
        <w:widowControl/>
        <w:spacing w:line="596" w:lineRule="exact"/>
        <w:ind w:firstLine="640" w:firstLineChars="200"/>
        <w:rPr>
          <w:rFonts w:ascii="Times New Roman" w:hAnsi="Times New Roman" w:eastAsia="方正仿宋_GBK"/>
          <w:color w:val="auto"/>
          <w:kern w:val="0"/>
          <w:sz w:val="32"/>
          <w:szCs w:val="32"/>
        </w:rPr>
      </w:pPr>
      <w:r>
        <w:rPr>
          <w:rFonts w:ascii="Times New Roman" w:hAnsi="Times New Roman" w:eastAsia="方正仿宋_GBK"/>
          <w:color w:val="auto"/>
          <w:kern w:val="0"/>
          <w:sz w:val="32"/>
          <w:szCs w:val="32"/>
        </w:rPr>
        <w:t>（5）其他要求提交的资料。</w:t>
      </w:r>
    </w:p>
    <w:p>
      <w:pPr>
        <w:tabs>
          <w:tab w:val="left" w:pos="0"/>
        </w:tabs>
        <w:spacing w:line="596" w:lineRule="exact"/>
        <w:ind w:firstLine="640" w:firstLineChars="200"/>
        <w:rPr>
          <w:rFonts w:hint="eastAsia" w:ascii="Times New Roman" w:hAnsi="Times New Roman" w:eastAsia="方正仿宋_GBK"/>
          <w:color w:val="auto"/>
          <w:kern w:val="0"/>
          <w:sz w:val="32"/>
          <w:szCs w:val="32"/>
        </w:rPr>
      </w:pPr>
      <w:r>
        <w:rPr>
          <w:rFonts w:ascii="Times New Roman" w:hAnsi="Times New Roman" w:eastAsia="方正仿宋_GBK"/>
          <w:color w:val="auto"/>
          <w:kern w:val="0"/>
          <w:sz w:val="32"/>
          <w:szCs w:val="32"/>
        </w:rPr>
        <w:t>注：上述证、照复印件均需加盖</w:t>
      </w:r>
      <w:r>
        <w:rPr>
          <w:rFonts w:hint="eastAsia" w:ascii="Times New Roman" w:hAnsi="Times New Roman" w:eastAsia="方正仿宋_GBK"/>
          <w:color w:val="auto"/>
          <w:kern w:val="0"/>
          <w:sz w:val="32"/>
          <w:szCs w:val="32"/>
        </w:rPr>
        <w:t>投标</w:t>
      </w:r>
      <w:r>
        <w:rPr>
          <w:rFonts w:ascii="Times New Roman" w:hAnsi="Times New Roman" w:eastAsia="方正仿宋_GBK"/>
          <w:color w:val="auto"/>
          <w:kern w:val="0"/>
          <w:sz w:val="32"/>
          <w:szCs w:val="32"/>
        </w:rPr>
        <w:t>人公章，并按顺序放于开标一览表（或报价表）后。</w:t>
      </w:r>
    </w:p>
    <w:p>
      <w:pPr>
        <w:tabs>
          <w:tab w:val="left" w:pos="0"/>
        </w:tabs>
        <w:spacing w:line="596" w:lineRule="exact"/>
        <w:ind w:firstLine="640" w:firstLineChars="200"/>
        <w:rPr>
          <w:rFonts w:ascii="Times New Roman" w:hAnsi="Times New Roman" w:eastAsia="方正仿宋_GBK"/>
          <w:color w:val="auto"/>
          <w:sz w:val="32"/>
          <w:szCs w:val="32"/>
        </w:rPr>
      </w:pPr>
      <w:r>
        <w:rPr>
          <w:rFonts w:ascii="Times New Roman" w:hAnsi="Times New Roman" w:eastAsia="方正仿宋_GBK"/>
          <w:color w:val="auto"/>
          <w:sz w:val="32"/>
          <w:szCs w:val="32"/>
        </w:rPr>
        <w:t>2、投标文件正本一份</w:t>
      </w:r>
      <w:r>
        <w:rPr>
          <w:rFonts w:hint="eastAsia" w:ascii="Times New Roman" w:hAnsi="Times New Roman" w:eastAsia="方正仿宋_GBK"/>
          <w:color w:val="auto"/>
          <w:sz w:val="32"/>
          <w:szCs w:val="32"/>
        </w:rPr>
        <w:t>，</w:t>
      </w:r>
      <w:r>
        <w:rPr>
          <w:rFonts w:ascii="Times New Roman" w:hAnsi="Times New Roman" w:eastAsia="方正仿宋_GBK"/>
          <w:color w:val="auto"/>
          <w:sz w:val="32"/>
          <w:szCs w:val="32"/>
        </w:rPr>
        <w:t>副本四份。</w:t>
      </w:r>
    </w:p>
    <w:p>
      <w:pPr>
        <w:spacing w:line="596" w:lineRule="exact"/>
        <w:ind w:firstLine="640" w:firstLineChars="200"/>
        <w:rPr>
          <w:rFonts w:ascii="Times New Roman" w:hAnsi="Times New Roman" w:eastAsia="方正仿宋_GBK"/>
          <w:bCs/>
          <w:color w:val="auto"/>
          <w:sz w:val="32"/>
          <w:szCs w:val="32"/>
        </w:rPr>
      </w:pPr>
      <w:r>
        <w:rPr>
          <w:rFonts w:ascii="Times New Roman" w:hAnsi="Times New Roman" w:eastAsia="方正仿宋_GBK"/>
          <w:bCs/>
          <w:color w:val="auto"/>
          <w:sz w:val="32"/>
          <w:szCs w:val="32"/>
        </w:rPr>
        <w:t>（四）投标地点：重庆市渝中区富华路19号 （A栋316室公共卫生科）</w:t>
      </w:r>
    </w:p>
    <w:p>
      <w:pPr>
        <w:spacing w:line="596" w:lineRule="exact"/>
        <w:ind w:firstLine="640" w:firstLineChars="200"/>
        <w:rPr>
          <w:rFonts w:ascii="Times New Roman" w:hAnsi="Times New Roman" w:eastAsia="方正仿宋_GBK"/>
          <w:color w:val="auto"/>
          <w:sz w:val="32"/>
          <w:szCs w:val="32"/>
        </w:rPr>
      </w:pPr>
      <w:r>
        <w:rPr>
          <w:rFonts w:ascii="Times New Roman" w:hAnsi="Times New Roman" w:eastAsia="方正仿宋_GBK"/>
          <w:color w:val="auto"/>
          <w:sz w:val="32"/>
          <w:szCs w:val="32"/>
        </w:rPr>
        <w:t>（五）投标截止时间：2024年03月1日1</w:t>
      </w:r>
      <w:r>
        <w:rPr>
          <w:rFonts w:hint="eastAsia" w:ascii="Times New Roman" w:hAnsi="Times New Roman" w:eastAsia="方正仿宋_GBK"/>
          <w:color w:val="auto"/>
          <w:sz w:val="32"/>
          <w:szCs w:val="32"/>
          <w:lang w:val="en-US" w:eastAsia="zh-CN"/>
        </w:rPr>
        <w:t>6</w:t>
      </w:r>
      <w:r>
        <w:rPr>
          <w:rFonts w:ascii="Times New Roman" w:hAnsi="Times New Roman" w:eastAsia="方正仿宋_GBK"/>
          <w:color w:val="auto"/>
          <w:sz w:val="32"/>
          <w:szCs w:val="32"/>
        </w:rPr>
        <w:t>:</w:t>
      </w:r>
      <w:r>
        <w:rPr>
          <w:rFonts w:hint="eastAsia" w:ascii="Times New Roman" w:hAnsi="Times New Roman" w:eastAsia="方正仿宋_GBK"/>
          <w:color w:val="auto"/>
          <w:sz w:val="32"/>
          <w:szCs w:val="32"/>
          <w:lang w:val="en-US" w:eastAsia="zh-CN"/>
        </w:rPr>
        <w:t>3</w:t>
      </w:r>
      <w:r>
        <w:rPr>
          <w:rFonts w:ascii="Times New Roman" w:hAnsi="Times New Roman" w:eastAsia="方正仿宋_GBK"/>
          <w:color w:val="auto"/>
          <w:sz w:val="32"/>
          <w:szCs w:val="32"/>
        </w:rPr>
        <w:t>0。</w:t>
      </w:r>
    </w:p>
    <w:p>
      <w:pPr>
        <w:spacing w:line="596" w:lineRule="exact"/>
        <w:ind w:firstLine="640" w:firstLineChars="200"/>
        <w:rPr>
          <w:rFonts w:ascii="Times New Roman" w:hAnsi="Times New Roman" w:eastAsia="方正仿宋_GBK"/>
          <w:color w:val="auto"/>
          <w:sz w:val="32"/>
          <w:szCs w:val="32"/>
        </w:rPr>
      </w:pPr>
      <w:r>
        <w:rPr>
          <w:rFonts w:ascii="Times New Roman" w:hAnsi="Times New Roman" w:eastAsia="方正仿宋_GBK"/>
          <w:color w:val="auto"/>
          <w:sz w:val="32"/>
          <w:szCs w:val="32"/>
        </w:rPr>
        <w:t>（六）投标截止后，我院将组织院内评标，并将中标结果告知中标人，对未中标人不另行告知。</w:t>
      </w:r>
      <w:bookmarkStart w:id="43" w:name="_GoBack"/>
      <w:bookmarkEnd w:id="43"/>
    </w:p>
    <w:p>
      <w:pPr>
        <w:widowControl/>
        <w:spacing w:line="596" w:lineRule="exact"/>
        <w:ind w:firstLine="640" w:firstLineChars="200"/>
        <w:rPr>
          <w:rFonts w:ascii="方正黑体_GBK" w:hAnsi="Times New Roman" w:eastAsia="方正黑体_GBK"/>
          <w:bCs/>
          <w:color w:val="auto"/>
          <w:kern w:val="0"/>
          <w:sz w:val="32"/>
          <w:szCs w:val="32"/>
        </w:rPr>
      </w:pPr>
      <w:bookmarkStart w:id="15" w:name="_Toc516236271"/>
      <w:bookmarkStart w:id="16" w:name="_Toc76649974"/>
      <w:bookmarkStart w:id="17" w:name="_Toc1856"/>
      <w:bookmarkStart w:id="18" w:name="_Toc109810333"/>
      <w:bookmarkStart w:id="19" w:name="_Toc493506283"/>
      <w:bookmarkStart w:id="20" w:name="_Toc516236270"/>
      <w:bookmarkStart w:id="21" w:name="_Toc76649973"/>
      <w:bookmarkStart w:id="22" w:name="_Toc109810332"/>
      <w:r>
        <w:rPr>
          <w:rFonts w:ascii="方正黑体_GBK" w:hAnsi="Times New Roman" w:eastAsia="方正黑体_GBK"/>
          <w:bCs/>
          <w:color w:val="auto"/>
          <w:kern w:val="0"/>
          <w:sz w:val="32"/>
          <w:szCs w:val="32"/>
        </w:rPr>
        <w:t>五、投标有关规定</w:t>
      </w:r>
      <w:bookmarkEnd w:id="15"/>
      <w:bookmarkEnd w:id="16"/>
      <w:bookmarkEnd w:id="17"/>
      <w:bookmarkEnd w:id="18"/>
    </w:p>
    <w:p>
      <w:pPr>
        <w:widowControl/>
        <w:spacing w:line="596" w:lineRule="exact"/>
        <w:ind w:firstLine="640" w:firstLineChars="200"/>
        <w:rPr>
          <w:rFonts w:ascii="Times New Roman" w:hAnsi="Times New Roman" w:eastAsia="方正仿宋_GBK"/>
          <w:color w:val="auto"/>
          <w:sz w:val="32"/>
          <w:szCs w:val="32"/>
        </w:rPr>
      </w:pPr>
      <w:r>
        <w:rPr>
          <w:rFonts w:ascii="Times New Roman" w:hAnsi="Times New Roman" w:eastAsia="方正仿宋_GBK"/>
          <w:color w:val="auto"/>
          <w:sz w:val="32"/>
          <w:szCs w:val="32"/>
        </w:rPr>
        <w:t>（一）单位负责人为同一人或者存在直接控股、管理关系的不同投标人，不得参加同一招标项目。</w:t>
      </w:r>
    </w:p>
    <w:p>
      <w:pPr>
        <w:widowControl/>
        <w:spacing w:line="596" w:lineRule="exact"/>
        <w:ind w:firstLine="640" w:firstLineChars="200"/>
        <w:rPr>
          <w:rFonts w:ascii="Times New Roman" w:hAnsi="Times New Roman" w:eastAsia="方正仿宋_GBK"/>
          <w:color w:val="auto"/>
          <w:sz w:val="32"/>
          <w:szCs w:val="32"/>
        </w:rPr>
      </w:pPr>
      <w:r>
        <w:rPr>
          <w:rFonts w:ascii="Times New Roman" w:hAnsi="Times New Roman" w:eastAsia="方正仿宋_GBK"/>
          <w:color w:val="auto"/>
          <w:sz w:val="32"/>
          <w:szCs w:val="32"/>
        </w:rPr>
        <w:t>（二）本项目若有补遗、澄清文件等一律在重庆市中医骨科医院官网（http://www.cqgkyy.cn/）上告知。</w:t>
      </w:r>
    </w:p>
    <w:p>
      <w:pPr>
        <w:widowControl/>
        <w:spacing w:line="596" w:lineRule="exact"/>
        <w:ind w:firstLine="640" w:firstLineChars="200"/>
        <w:rPr>
          <w:rFonts w:ascii="Times New Roman" w:hAnsi="Times New Roman" w:eastAsia="方正仿宋_GBK"/>
          <w:color w:val="auto"/>
          <w:sz w:val="32"/>
          <w:szCs w:val="32"/>
        </w:rPr>
      </w:pPr>
      <w:r>
        <w:rPr>
          <w:rFonts w:ascii="Times New Roman" w:hAnsi="Times New Roman" w:eastAsia="方正仿宋_GBK"/>
          <w:color w:val="auto"/>
          <w:sz w:val="32"/>
          <w:szCs w:val="32"/>
        </w:rPr>
        <w:t>（三）超过投标截止时间递交的投标文件，恕不接收。</w:t>
      </w:r>
    </w:p>
    <w:p>
      <w:pPr>
        <w:widowControl/>
        <w:spacing w:line="596" w:lineRule="exact"/>
        <w:ind w:firstLine="640" w:firstLineChars="200"/>
        <w:rPr>
          <w:rFonts w:ascii="Times New Roman" w:hAnsi="Times New Roman" w:eastAsia="方正仿宋_GBK"/>
          <w:color w:val="auto"/>
          <w:sz w:val="32"/>
          <w:szCs w:val="32"/>
        </w:rPr>
      </w:pPr>
      <w:r>
        <w:rPr>
          <w:rFonts w:ascii="Times New Roman" w:hAnsi="Times New Roman" w:eastAsia="方正仿宋_GBK"/>
          <w:color w:val="auto"/>
          <w:sz w:val="32"/>
          <w:szCs w:val="32"/>
        </w:rPr>
        <w:t>（四）投标费用：无论投标结果如何，投标人参与本项目投标的所有费用均应由投标人自行承担。</w:t>
      </w:r>
    </w:p>
    <w:p>
      <w:pPr>
        <w:widowControl/>
        <w:spacing w:line="596" w:lineRule="exact"/>
        <w:ind w:firstLine="640" w:firstLineChars="200"/>
        <w:rPr>
          <w:rFonts w:ascii="Times New Roman" w:hAnsi="Times New Roman" w:eastAsia="方正仿宋_GBK"/>
          <w:bCs/>
          <w:color w:val="auto"/>
          <w:sz w:val="32"/>
          <w:szCs w:val="32"/>
        </w:rPr>
      </w:pPr>
      <w:r>
        <w:rPr>
          <w:rFonts w:ascii="Times New Roman" w:hAnsi="Times New Roman" w:eastAsia="方正仿宋_GBK"/>
          <w:bCs/>
          <w:color w:val="auto"/>
          <w:sz w:val="32"/>
          <w:szCs w:val="32"/>
        </w:rPr>
        <w:t>（五）本项目不接受联合体参与投标，否则按无效投标处理。</w:t>
      </w:r>
    </w:p>
    <w:p>
      <w:pPr>
        <w:widowControl/>
        <w:spacing w:line="596" w:lineRule="exact"/>
        <w:ind w:firstLine="640" w:firstLineChars="200"/>
        <w:rPr>
          <w:rFonts w:ascii="Times New Roman" w:hAnsi="Times New Roman" w:eastAsia="方正仿宋_GBK"/>
          <w:bCs/>
          <w:color w:val="auto"/>
          <w:sz w:val="32"/>
          <w:szCs w:val="32"/>
        </w:rPr>
      </w:pPr>
      <w:r>
        <w:rPr>
          <w:rFonts w:ascii="Times New Roman" w:hAnsi="Times New Roman" w:eastAsia="方正仿宋_GBK"/>
          <w:bCs/>
          <w:color w:val="auto"/>
          <w:sz w:val="32"/>
          <w:szCs w:val="32"/>
        </w:rPr>
        <w:t>（六）本项目不接受合同分包，否则按无效投标处理。</w:t>
      </w:r>
    </w:p>
    <w:p>
      <w:pPr>
        <w:widowControl/>
        <w:spacing w:line="596" w:lineRule="exact"/>
        <w:ind w:firstLine="640" w:firstLineChars="200"/>
        <w:rPr>
          <w:rFonts w:ascii="方正黑体_GBK" w:hAnsi="Times New Roman" w:eastAsia="方正黑体_GBK"/>
          <w:bCs/>
          <w:color w:val="auto"/>
          <w:kern w:val="0"/>
          <w:sz w:val="32"/>
          <w:szCs w:val="32"/>
        </w:rPr>
      </w:pPr>
      <w:bookmarkStart w:id="23" w:name="_Toc13310"/>
      <w:bookmarkStart w:id="24" w:name="_Toc109810334"/>
      <w:r>
        <w:rPr>
          <w:rFonts w:ascii="方正黑体_GBK" w:hAnsi="Times New Roman" w:eastAsia="方正黑体_GBK"/>
          <w:bCs/>
          <w:color w:val="auto"/>
          <w:kern w:val="0"/>
          <w:sz w:val="32"/>
          <w:szCs w:val="32"/>
        </w:rPr>
        <w:t>六、联系方式</w:t>
      </w:r>
      <w:bookmarkEnd w:id="23"/>
      <w:bookmarkEnd w:id="24"/>
    </w:p>
    <w:p>
      <w:pPr>
        <w:snapToGrid w:val="0"/>
        <w:spacing w:line="596" w:lineRule="exact"/>
        <w:ind w:firstLine="640" w:firstLineChars="200"/>
        <w:rPr>
          <w:rFonts w:ascii="Times New Roman" w:hAnsi="Times New Roman" w:eastAsia="方正仿宋_GBK"/>
          <w:color w:val="auto"/>
          <w:sz w:val="32"/>
          <w:szCs w:val="32"/>
        </w:rPr>
      </w:pPr>
      <w:r>
        <w:rPr>
          <w:rFonts w:ascii="Times New Roman" w:hAnsi="Times New Roman" w:eastAsia="方正仿宋_GBK"/>
          <w:color w:val="auto"/>
          <w:sz w:val="32"/>
          <w:szCs w:val="32"/>
        </w:rPr>
        <w:t>（一）采购人：重庆市中医骨科医院</w:t>
      </w:r>
    </w:p>
    <w:p>
      <w:pPr>
        <w:snapToGrid w:val="0"/>
        <w:spacing w:line="596" w:lineRule="exact"/>
        <w:ind w:firstLine="640" w:firstLineChars="200"/>
        <w:rPr>
          <w:rFonts w:ascii="Times New Roman" w:hAnsi="Times New Roman" w:eastAsia="方正仿宋_GBK"/>
          <w:color w:val="auto"/>
          <w:sz w:val="32"/>
          <w:szCs w:val="32"/>
        </w:rPr>
      </w:pPr>
      <w:r>
        <w:rPr>
          <w:rFonts w:ascii="Times New Roman" w:hAnsi="Times New Roman" w:eastAsia="方正仿宋_GBK"/>
          <w:color w:val="auto"/>
          <w:sz w:val="32"/>
          <w:szCs w:val="32"/>
        </w:rPr>
        <w:t>联系人：张老师</w:t>
      </w:r>
    </w:p>
    <w:p>
      <w:pPr>
        <w:snapToGrid w:val="0"/>
        <w:spacing w:line="596" w:lineRule="exact"/>
        <w:ind w:firstLine="640" w:firstLineChars="200"/>
        <w:rPr>
          <w:rFonts w:ascii="Times New Roman" w:hAnsi="Times New Roman" w:eastAsia="方正仿宋_GBK"/>
          <w:b/>
          <w:color w:val="auto"/>
          <w:sz w:val="32"/>
          <w:szCs w:val="32"/>
        </w:rPr>
      </w:pPr>
      <w:r>
        <w:rPr>
          <w:rFonts w:ascii="Times New Roman" w:hAnsi="Times New Roman" w:eastAsia="方正仿宋_GBK"/>
          <w:color w:val="auto"/>
          <w:sz w:val="32"/>
          <w:szCs w:val="32"/>
        </w:rPr>
        <w:t>电  话：13708311187</w:t>
      </w:r>
    </w:p>
    <w:p>
      <w:pPr>
        <w:snapToGrid w:val="0"/>
        <w:spacing w:line="596" w:lineRule="exact"/>
        <w:ind w:firstLine="640" w:firstLineChars="200"/>
        <w:rPr>
          <w:rFonts w:ascii="Times New Roman" w:hAnsi="Times New Roman" w:eastAsia="方正仿宋_GBK"/>
          <w:color w:val="auto"/>
          <w:sz w:val="32"/>
          <w:szCs w:val="32"/>
        </w:rPr>
      </w:pPr>
      <w:r>
        <w:rPr>
          <w:rFonts w:ascii="Times New Roman" w:hAnsi="Times New Roman" w:eastAsia="方正仿宋_GBK"/>
          <w:color w:val="auto"/>
          <w:sz w:val="32"/>
          <w:szCs w:val="32"/>
        </w:rPr>
        <w:t>地  址：重庆市渝中区富华路19号</w:t>
      </w:r>
    </w:p>
    <w:p>
      <w:pPr>
        <w:snapToGrid w:val="0"/>
        <w:spacing w:line="596" w:lineRule="exact"/>
        <w:ind w:firstLine="640" w:firstLineChars="200"/>
        <w:rPr>
          <w:rFonts w:ascii="Times New Roman" w:hAnsi="Times New Roman" w:eastAsia="方正仿宋_GBK"/>
          <w:color w:val="auto"/>
          <w:sz w:val="32"/>
          <w:szCs w:val="32"/>
        </w:rPr>
      </w:pPr>
      <w:r>
        <w:rPr>
          <w:rFonts w:ascii="Times New Roman" w:hAnsi="Times New Roman" w:eastAsia="方正仿宋_GBK"/>
          <w:color w:val="auto"/>
          <w:sz w:val="32"/>
          <w:szCs w:val="32"/>
        </w:rPr>
        <w:t>（二）质疑联系部门：重庆市中医骨科医院</w:t>
      </w:r>
    </w:p>
    <w:p>
      <w:pPr>
        <w:snapToGrid w:val="0"/>
        <w:spacing w:line="596" w:lineRule="exact"/>
        <w:ind w:firstLine="640" w:firstLineChars="200"/>
        <w:rPr>
          <w:rFonts w:ascii="Times New Roman" w:hAnsi="Times New Roman" w:eastAsia="方正仿宋_GBK"/>
          <w:color w:val="auto"/>
          <w:sz w:val="32"/>
          <w:szCs w:val="32"/>
        </w:rPr>
      </w:pPr>
      <w:r>
        <w:rPr>
          <w:rFonts w:ascii="Times New Roman" w:hAnsi="Times New Roman" w:eastAsia="方正仿宋_GBK"/>
          <w:color w:val="auto"/>
          <w:sz w:val="32"/>
          <w:szCs w:val="32"/>
        </w:rPr>
        <w:t>联系人：胡老师</w:t>
      </w:r>
    </w:p>
    <w:p>
      <w:pPr>
        <w:tabs>
          <w:tab w:val="center" w:pos="4706"/>
        </w:tabs>
        <w:snapToGrid w:val="0"/>
        <w:spacing w:line="596" w:lineRule="exact"/>
        <w:ind w:firstLine="640" w:firstLineChars="200"/>
        <w:rPr>
          <w:rFonts w:ascii="Times New Roman" w:hAnsi="Times New Roman" w:eastAsia="方正仿宋_GBK"/>
          <w:b/>
          <w:color w:val="auto"/>
          <w:sz w:val="32"/>
          <w:szCs w:val="32"/>
        </w:rPr>
      </w:pPr>
      <w:r>
        <w:rPr>
          <w:rFonts w:ascii="Times New Roman" w:hAnsi="Times New Roman" w:eastAsia="方正仿宋_GBK"/>
          <w:color w:val="auto"/>
          <w:sz w:val="32"/>
          <w:szCs w:val="32"/>
        </w:rPr>
        <w:t>电  话：13983837299</w:t>
      </w:r>
    </w:p>
    <w:p>
      <w:pPr>
        <w:pStyle w:val="2"/>
        <w:spacing w:after="0" w:line="596" w:lineRule="exact"/>
        <w:ind w:left="0" w:leftChars="0" w:firstLine="640"/>
        <w:rPr>
          <w:rFonts w:ascii="Times New Roman" w:hAnsi="Times New Roman" w:eastAsia="方正仿宋_GBK"/>
          <w:color w:val="auto"/>
          <w:sz w:val="32"/>
          <w:szCs w:val="32"/>
        </w:rPr>
      </w:pPr>
      <w:r>
        <w:rPr>
          <w:rFonts w:ascii="Times New Roman" w:hAnsi="Times New Roman" w:eastAsia="方正仿宋_GBK"/>
          <w:color w:val="auto"/>
          <w:sz w:val="32"/>
          <w:szCs w:val="32"/>
        </w:rPr>
        <w:t>地  址：重庆市渝中区富华路19号</w:t>
      </w:r>
    </w:p>
    <w:bookmarkEnd w:id="19"/>
    <w:bookmarkEnd w:id="20"/>
    <w:bookmarkEnd w:id="21"/>
    <w:bookmarkEnd w:id="22"/>
    <w:p>
      <w:pPr>
        <w:widowControl/>
        <w:spacing w:line="596" w:lineRule="exact"/>
        <w:ind w:firstLine="640" w:firstLineChars="200"/>
        <w:rPr>
          <w:rFonts w:ascii="方正黑体_GBK" w:hAnsi="Times New Roman" w:eastAsia="方正黑体_GBK"/>
          <w:bCs/>
          <w:color w:val="auto"/>
          <w:kern w:val="0"/>
          <w:sz w:val="32"/>
          <w:szCs w:val="32"/>
        </w:rPr>
      </w:pPr>
      <w:r>
        <w:rPr>
          <w:rFonts w:ascii="方正黑体_GBK" w:hAnsi="Times New Roman" w:eastAsia="方正黑体_GBK"/>
          <w:bCs/>
          <w:color w:val="auto"/>
          <w:kern w:val="0"/>
          <w:sz w:val="32"/>
          <w:szCs w:val="32"/>
        </w:rPr>
        <w:t>七、服务要求</w:t>
      </w:r>
    </w:p>
    <w:p>
      <w:pPr>
        <w:snapToGrid w:val="0"/>
        <w:spacing w:line="596" w:lineRule="exact"/>
        <w:ind w:firstLine="640" w:firstLineChars="200"/>
        <w:rPr>
          <w:rFonts w:ascii="Times New Roman" w:hAnsi="Times New Roman" w:eastAsia="方正仿宋_GBK"/>
          <w:color w:val="auto"/>
          <w:sz w:val="32"/>
          <w:szCs w:val="32"/>
        </w:rPr>
      </w:pPr>
      <w:bookmarkStart w:id="25" w:name="_Toc28349401"/>
      <w:bookmarkStart w:id="26" w:name="_Toc30451"/>
      <w:bookmarkStart w:id="27" w:name="_Toc63763227"/>
      <w:r>
        <w:rPr>
          <w:rFonts w:ascii="Times New Roman" w:hAnsi="Times New Roman" w:eastAsia="方正仿宋_GBK"/>
          <w:color w:val="auto"/>
          <w:sz w:val="32"/>
          <w:szCs w:val="32"/>
        </w:rPr>
        <w:t>（一）服务内容</w:t>
      </w:r>
    </w:p>
    <w:p>
      <w:pPr>
        <w:widowControl/>
        <w:spacing w:line="596" w:lineRule="exact"/>
        <w:ind w:firstLine="640" w:firstLineChars="200"/>
        <w:rPr>
          <w:rFonts w:ascii="Times New Roman" w:hAnsi="Times New Roman" w:eastAsia="方正仿宋_GBK"/>
          <w:bCs/>
          <w:color w:val="auto"/>
          <w:kern w:val="0"/>
          <w:sz w:val="32"/>
          <w:szCs w:val="32"/>
        </w:rPr>
      </w:pPr>
      <w:r>
        <w:rPr>
          <w:rFonts w:ascii="Times New Roman" w:hAnsi="Times New Roman" w:eastAsia="方正仿宋_GBK"/>
          <w:bCs/>
          <w:color w:val="auto"/>
          <w:kern w:val="0"/>
          <w:sz w:val="32"/>
          <w:szCs w:val="32"/>
        </w:rPr>
        <w:t>按照国家放射卫生相关法律法规标准要求，乙方对甲方放射工作人员开展个人剂量监测并出具正式纸质报告。</w:t>
      </w:r>
    </w:p>
    <w:p>
      <w:pPr>
        <w:snapToGrid w:val="0"/>
        <w:spacing w:line="596" w:lineRule="exact"/>
        <w:ind w:firstLine="640" w:firstLineChars="200"/>
        <w:rPr>
          <w:rFonts w:ascii="Times New Roman" w:hAnsi="Times New Roman" w:eastAsia="方正仿宋_GBK"/>
          <w:color w:val="auto"/>
          <w:sz w:val="32"/>
          <w:szCs w:val="32"/>
        </w:rPr>
      </w:pPr>
      <w:r>
        <w:rPr>
          <w:rFonts w:ascii="Times New Roman" w:hAnsi="Times New Roman" w:eastAsia="方正仿宋_GBK"/>
          <w:color w:val="auto"/>
          <w:sz w:val="32"/>
          <w:szCs w:val="32"/>
        </w:rPr>
        <w:t>（二）服务期限</w:t>
      </w:r>
    </w:p>
    <w:p>
      <w:pPr>
        <w:spacing w:line="596" w:lineRule="exact"/>
        <w:ind w:firstLine="640" w:firstLineChars="200"/>
        <w:rPr>
          <w:rFonts w:ascii="Times New Roman" w:hAnsi="Times New Roman" w:eastAsia="方正仿宋_GBK"/>
          <w:color w:val="auto"/>
          <w:sz w:val="32"/>
          <w:szCs w:val="32"/>
        </w:rPr>
      </w:pPr>
      <w:r>
        <w:rPr>
          <w:rFonts w:ascii="Times New Roman" w:hAnsi="Times New Roman" w:eastAsia="方正仿宋_GBK"/>
          <w:color w:val="auto"/>
          <w:sz w:val="32"/>
          <w:szCs w:val="32"/>
        </w:rPr>
        <w:t>2024年4月1日至2027年3月31日</w:t>
      </w:r>
    </w:p>
    <w:bookmarkEnd w:id="25"/>
    <w:bookmarkEnd w:id="26"/>
    <w:bookmarkEnd w:id="27"/>
    <w:p>
      <w:pPr>
        <w:widowControl/>
        <w:spacing w:line="596" w:lineRule="exact"/>
        <w:ind w:firstLine="640" w:firstLineChars="200"/>
        <w:rPr>
          <w:rFonts w:ascii="方正黑体_GBK" w:hAnsi="Times New Roman" w:eastAsia="方正黑体_GBK"/>
          <w:bCs/>
          <w:color w:val="auto"/>
          <w:kern w:val="0"/>
          <w:sz w:val="32"/>
          <w:szCs w:val="32"/>
        </w:rPr>
      </w:pPr>
      <w:bookmarkStart w:id="28" w:name="_Toc22086"/>
      <w:bookmarkStart w:id="29" w:name="_Toc484597932"/>
      <w:bookmarkStart w:id="30" w:name="_Toc55915762"/>
      <w:r>
        <w:rPr>
          <w:rFonts w:ascii="方正黑体_GBK" w:hAnsi="Times New Roman" w:eastAsia="方正黑体_GBK"/>
          <w:bCs/>
          <w:color w:val="auto"/>
          <w:kern w:val="0"/>
          <w:sz w:val="32"/>
          <w:szCs w:val="32"/>
        </w:rPr>
        <w:t>八、商务要求</w:t>
      </w:r>
    </w:p>
    <w:p>
      <w:pPr>
        <w:pStyle w:val="5"/>
        <w:spacing w:before="0" w:after="0" w:line="596" w:lineRule="exact"/>
        <w:ind w:firstLine="640" w:firstLineChars="200"/>
        <w:rPr>
          <w:rFonts w:ascii="Times New Roman" w:hAnsi="Times New Roman" w:eastAsia="方正仿宋_GBK"/>
          <w:b w:val="0"/>
          <w:color w:val="auto"/>
          <w:szCs w:val="32"/>
        </w:rPr>
      </w:pPr>
      <w:r>
        <w:rPr>
          <w:rFonts w:ascii="Times New Roman" w:hAnsi="Times New Roman" w:eastAsia="方正仿宋_GBK"/>
          <w:b w:val="0"/>
          <w:color w:val="auto"/>
          <w:szCs w:val="32"/>
        </w:rPr>
        <w:t>（一）报价要求</w:t>
      </w:r>
      <w:bookmarkEnd w:id="28"/>
      <w:bookmarkEnd w:id="29"/>
      <w:bookmarkEnd w:id="30"/>
    </w:p>
    <w:p>
      <w:pPr>
        <w:adjustRightInd w:val="0"/>
        <w:snapToGrid w:val="0"/>
        <w:spacing w:line="596" w:lineRule="exact"/>
        <w:ind w:firstLine="640" w:firstLineChars="200"/>
        <w:rPr>
          <w:rFonts w:ascii="Times New Roman" w:hAnsi="Times New Roman" w:eastAsia="方正仿宋_GBK"/>
          <w:color w:val="auto"/>
          <w:sz w:val="32"/>
          <w:szCs w:val="32"/>
        </w:rPr>
      </w:pPr>
      <w:bookmarkStart w:id="31" w:name="_Toc55915763"/>
      <w:bookmarkStart w:id="32" w:name="_Toc484597933"/>
      <w:bookmarkStart w:id="33" w:name="_Toc267320051"/>
      <w:r>
        <w:rPr>
          <w:rFonts w:ascii="Times New Roman" w:hAnsi="Times New Roman" w:eastAsia="方正仿宋_GBK"/>
          <w:color w:val="auto"/>
          <w:sz w:val="32"/>
          <w:szCs w:val="32"/>
        </w:rPr>
        <w:t>1、投标人必须一次报出不得更改的监测服务方案价格，方案报价不得超过最高限价，否则视为无效报价。</w:t>
      </w:r>
    </w:p>
    <w:p>
      <w:pPr>
        <w:widowControl/>
        <w:spacing w:line="596" w:lineRule="exact"/>
        <w:ind w:firstLine="640" w:firstLineChars="200"/>
        <w:rPr>
          <w:rFonts w:ascii="Times New Roman" w:hAnsi="Times New Roman" w:eastAsia="方正仿宋_GBK"/>
          <w:color w:val="auto"/>
          <w:sz w:val="32"/>
          <w:szCs w:val="32"/>
        </w:rPr>
      </w:pPr>
      <w:r>
        <w:rPr>
          <w:rFonts w:ascii="Times New Roman" w:hAnsi="Times New Roman" w:eastAsia="方正仿宋_GBK"/>
          <w:color w:val="auto"/>
          <w:sz w:val="32"/>
          <w:szCs w:val="32"/>
        </w:rPr>
        <w:t>2、本次报价须为人民币报价，投标报价包括但不仅限于：人工费、执行费、差旅费、管理费、税费等一切费用。</w:t>
      </w:r>
      <w:r>
        <w:rPr>
          <w:rFonts w:ascii="Times New Roman" w:hAnsi="Times New Roman" w:eastAsia="方正仿宋_GBK"/>
          <w:bCs/>
          <w:color w:val="auto"/>
          <w:sz w:val="32"/>
          <w:szCs w:val="32"/>
        </w:rPr>
        <w:t>因投标人自身原因造成漏报、少报皆由其自行承担责任，采购人不再补偿。</w:t>
      </w:r>
    </w:p>
    <w:p>
      <w:pPr>
        <w:widowControl/>
        <w:spacing w:line="596" w:lineRule="exact"/>
        <w:ind w:firstLine="640" w:firstLineChars="200"/>
        <w:rPr>
          <w:rFonts w:ascii="Times New Roman" w:hAnsi="Times New Roman" w:eastAsia="方正仿宋_GBK"/>
          <w:color w:val="auto"/>
          <w:sz w:val="32"/>
          <w:szCs w:val="32"/>
        </w:rPr>
      </w:pPr>
      <w:r>
        <w:rPr>
          <w:rFonts w:ascii="Times New Roman" w:hAnsi="Times New Roman" w:eastAsia="方正仿宋_GBK"/>
          <w:color w:val="auto"/>
          <w:sz w:val="32"/>
          <w:szCs w:val="32"/>
        </w:rPr>
        <w:t>3、投标人自行考虑并承担一切安全风险。</w:t>
      </w:r>
    </w:p>
    <w:p>
      <w:pPr>
        <w:pStyle w:val="5"/>
        <w:spacing w:before="0" w:after="0" w:line="596" w:lineRule="exact"/>
        <w:ind w:firstLine="640" w:firstLineChars="200"/>
        <w:rPr>
          <w:rFonts w:ascii="Times New Roman" w:hAnsi="Times New Roman" w:eastAsia="方正仿宋_GBK"/>
          <w:b w:val="0"/>
          <w:color w:val="auto"/>
          <w:szCs w:val="32"/>
        </w:rPr>
      </w:pPr>
      <w:bookmarkStart w:id="34" w:name="_Toc27389"/>
      <w:r>
        <w:rPr>
          <w:rFonts w:ascii="Times New Roman" w:hAnsi="Times New Roman" w:eastAsia="方正仿宋_GBK"/>
          <w:b w:val="0"/>
          <w:color w:val="auto"/>
          <w:szCs w:val="32"/>
        </w:rPr>
        <w:t>（二）付款方式</w:t>
      </w:r>
      <w:bookmarkEnd w:id="31"/>
      <w:bookmarkEnd w:id="32"/>
      <w:bookmarkEnd w:id="33"/>
      <w:bookmarkEnd w:id="34"/>
    </w:p>
    <w:p>
      <w:pPr>
        <w:widowControl/>
        <w:spacing w:line="596" w:lineRule="exact"/>
        <w:ind w:firstLine="640" w:firstLineChars="200"/>
        <w:rPr>
          <w:rFonts w:ascii="Times New Roman" w:hAnsi="Times New Roman" w:eastAsia="方正仿宋_GBK"/>
          <w:bCs/>
          <w:color w:val="auto"/>
          <w:sz w:val="32"/>
          <w:szCs w:val="32"/>
        </w:rPr>
      </w:pPr>
      <w:r>
        <w:rPr>
          <w:rFonts w:ascii="Times New Roman" w:hAnsi="Times New Roman" w:eastAsia="方正仿宋_GBK"/>
          <w:bCs/>
          <w:color w:val="auto"/>
          <w:sz w:val="32"/>
          <w:szCs w:val="32"/>
        </w:rPr>
        <w:t>合同期间放射科如有人员增减，增减人员按实际监测次数结算。乙方需在甲方收到正式的个人剂量计监测年度报告并经甲方书面确认后根据实际监测人数和次数开具合法等额的增值税发票，甲方收到合格发票后15个工作日内按照双方书面确定的结算金额支付乙方全部款项。</w:t>
      </w:r>
    </w:p>
    <w:p>
      <w:pPr>
        <w:widowControl/>
        <w:spacing w:line="596" w:lineRule="exact"/>
        <w:ind w:firstLine="640" w:firstLineChars="200"/>
        <w:rPr>
          <w:rFonts w:ascii="Times New Roman" w:hAnsi="Times New Roman" w:eastAsia="方正仿宋_GBK"/>
          <w:color w:val="auto"/>
          <w:sz w:val="32"/>
          <w:szCs w:val="32"/>
        </w:rPr>
      </w:pPr>
      <w:r>
        <w:rPr>
          <w:rFonts w:ascii="Times New Roman" w:hAnsi="Times New Roman" w:eastAsia="方正仿宋_GBK"/>
          <w:color w:val="auto"/>
          <w:sz w:val="32"/>
          <w:szCs w:val="32"/>
        </w:rPr>
        <w:t>注：采购人付款前5个工作日设计人需提供合法有效等额增值税发票。</w:t>
      </w:r>
    </w:p>
    <w:p>
      <w:pPr>
        <w:widowControl/>
        <w:spacing w:line="596" w:lineRule="exact"/>
        <w:ind w:firstLine="640" w:firstLineChars="200"/>
        <w:rPr>
          <w:rFonts w:ascii="Times New Roman" w:hAnsi="Times New Roman" w:eastAsia="方正仿宋_GBK"/>
          <w:color w:val="auto"/>
          <w:sz w:val="32"/>
          <w:szCs w:val="32"/>
        </w:rPr>
      </w:pPr>
      <w:r>
        <w:rPr>
          <w:rFonts w:ascii="Times New Roman" w:hAnsi="Times New Roman" w:eastAsia="方正仿宋_GBK"/>
          <w:color w:val="auto"/>
          <w:sz w:val="32"/>
          <w:szCs w:val="32"/>
        </w:rPr>
        <w:t>2、合同生效过程中，采购人如要求增加未事先约定的服务项目，增加部分由双方协商确定。</w:t>
      </w:r>
    </w:p>
    <w:p>
      <w:pPr>
        <w:pStyle w:val="5"/>
        <w:spacing w:before="0" w:after="0" w:line="596" w:lineRule="exact"/>
        <w:ind w:firstLine="640" w:firstLineChars="200"/>
        <w:rPr>
          <w:rFonts w:ascii="Times New Roman" w:hAnsi="Times New Roman" w:eastAsia="方正仿宋_GBK"/>
          <w:b w:val="0"/>
          <w:color w:val="auto"/>
          <w:szCs w:val="32"/>
        </w:rPr>
      </w:pPr>
      <w:bookmarkStart w:id="35" w:name="_Toc55915766"/>
      <w:bookmarkStart w:id="36" w:name="_Toc484597935"/>
      <w:bookmarkStart w:id="37" w:name="_Toc267320054"/>
      <w:bookmarkStart w:id="38" w:name="_Toc12420"/>
      <w:r>
        <w:rPr>
          <w:rFonts w:ascii="Times New Roman" w:hAnsi="Times New Roman" w:eastAsia="方正仿宋_GBK"/>
          <w:b w:val="0"/>
          <w:color w:val="auto"/>
          <w:szCs w:val="32"/>
        </w:rPr>
        <w:t>（三）其他</w:t>
      </w:r>
      <w:bookmarkEnd w:id="35"/>
      <w:bookmarkEnd w:id="36"/>
      <w:bookmarkEnd w:id="37"/>
      <w:bookmarkEnd w:id="38"/>
    </w:p>
    <w:p>
      <w:pPr>
        <w:widowControl/>
        <w:spacing w:line="596" w:lineRule="exact"/>
        <w:ind w:firstLine="640" w:firstLineChars="200"/>
        <w:rPr>
          <w:rFonts w:ascii="Times New Roman" w:hAnsi="Times New Roman" w:eastAsia="方正仿宋_GBK"/>
          <w:color w:val="auto"/>
          <w:sz w:val="32"/>
          <w:szCs w:val="32"/>
        </w:rPr>
      </w:pPr>
      <w:r>
        <w:rPr>
          <w:rFonts w:ascii="Times New Roman" w:hAnsi="Times New Roman" w:eastAsia="方正仿宋_GBK"/>
          <w:color w:val="auto"/>
          <w:sz w:val="32"/>
          <w:szCs w:val="32"/>
        </w:rPr>
        <w:t>其他未尽事宜由供需双方在采购合同中详细约定。</w:t>
      </w:r>
    </w:p>
    <w:p>
      <w:pPr>
        <w:widowControl/>
        <w:spacing w:line="596" w:lineRule="exact"/>
        <w:ind w:firstLine="640" w:firstLineChars="200"/>
        <w:rPr>
          <w:rFonts w:ascii="方正黑体_GBK" w:hAnsi="Times New Roman" w:eastAsia="方正黑体_GBK"/>
          <w:bCs/>
          <w:color w:val="auto"/>
          <w:kern w:val="0"/>
          <w:sz w:val="32"/>
          <w:szCs w:val="32"/>
        </w:rPr>
      </w:pPr>
      <w:bookmarkStart w:id="39" w:name="_Toc32136"/>
      <w:bookmarkStart w:id="40" w:name="_Toc107405804"/>
      <w:r>
        <w:rPr>
          <w:rFonts w:ascii="方正黑体_GBK" w:hAnsi="Times New Roman" w:eastAsia="方正黑体_GBK"/>
          <w:bCs/>
          <w:color w:val="auto"/>
          <w:kern w:val="0"/>
          <w:sz w:val="32"/>
          <w:szCs w:val="32"/>
        </w:rPr>
        <w:t>九、评标方法</w:t>
      </w:r>
      <w:bookmarkEnd w:id="39"/>
      <w:bookmarkEnd w:id="40"/>
    </w:p>
    <w:p>
      <w:pPr>
        <w:snapToGrid w:val="0"/>
        <w:spacing w:line="596" w:lineRule="exact"/>
        <w:ind w:firstLine="640" w:firstLineChars="200"/>
        <w:rPr>
          <w:rFonts w:ascii="Times New Roman" w:hAnsi="Times New Roman" w:eastAsia="方正仿宋_GBK"/>
          <w:color w:val="auto"/>
          <w:sz w:val="32"/>
          <w:szCs w:val="32"/>
        </w:rPr>
      </w:pPr>
      <w:r>
        <w:rPr>
          <w:rFonts w:ascii="Times New Roman" w:hAnsi="Times New Roman" w:eastAsia="方正仿宋_GBK"/>
          <w:color w:val="auto"/>
          <w:sz w:val="32"/>
          <w:szCs w:val="32"/>
        </w:rPr>
        <w:t>（一）本项目采用综合评分法进行评标。</w:t>
      </w:r>
    </w:p>
    <w:p>
      <w:pPr>
        <w:widowControl/>
        <w:spacing w:line="596" w:lineRule="exact"/>
        <w:ind w:firstLine="640" w:firstLineChars="200"/>
        <w:rPr>
          <w:rFonts w:ascii="Times New Roman" w:hAnsi="Times New Roman" w:eastAsia="方正仿宋_GBK"/>
          <w:color w:val="auto"/>
          <w:sz w:val="32"/>
          <w:szCs w:val="32"/>
        </w:rPr>
      </w:pPr>
      <w:r>
        <w:rPr>
          <w:rFonts w:ascii="Times New Roman" w:hAnsi="Times New Roman" w:eastAsia="方正仿宋_GBK"/>
          <w:color w:val="auto"/>
          <w:sz w:val="32"/>
          <w:szCs w:val="32"/>
        </w:rPr>
        <w:t xml:space="preserve">1、投标单位按附件内容进行报价，不得修改格式，检测标准、检测项目必须满足附件内所有内容，如有增加请注明增加项目。 </w:t>
      </w:r>
    </w:p>
    <w:p>
      <w:pPr>
        <w:widowControl/>
        <w:spacing w:line="596" w:lineRule="exact"/>
        <w:ind w:firstLine="640" w:firstLineChars="200"/>
        <w:rPr>
          <w:rFonts w:ascii="Times New Roman" w:hAnsi="Times New Roman" w:eastAsia="方正仿宋_GBK"/>
          <w:color w:val="auto"/>
          <w:sz w:val="32"/>
          <w:szCs w:val="32"/>
        </w:rPr>
      </w:pPr>
      <w:r>
        <w:rPr>
          <w:rFonts w:ascii="Times New Roman" w:hAnsi="Times New Roman" w:eastAsia="方正仿宋_GBK"/>
          <w:color w:val="auto"/>
          <w:sz w:val="32"/>
          <w:szCs w:val="32"/>
        </w:rPr>
        <w:t>2、本项目采用综合评分，综合考虑报价、检测项目、检测响应时间、出具报告时间、服务能力等因素。</w:t>
      </w:r>
    </w:p>
    <w:tbl>
      <w:tblPr>
        <w:tblStyle w:val="57"/>
        <w:tblW w:w="103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5"/>
        <w:gridCol w:w="1559"/>
        <w:gridCol w:w="850"/>
        <w:gridCol w:w="5163"/>
        <w:gridCol w:w="1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atLeast"/>
          <w:jc w:val="center"/>
        </w:trPr>
        <w:tc>
          <w:tcPr>
            <w:tcW w:w="885" w:type="dxa"/>
            <w:vAlign w:val="center"/>
          </w:tcPr>
          <w:p>
            <w:pPr>
              <w:snapToGrid w:val="0"/>
              <w:spacing w:line="400" w:lineRule="exact"/>
              <w:jc w:val="center"/>
              <w:rPr>
                <w:rFonts w:ascii="Times New Roman" w:hAnsi="Times New Roman" w:eastAsia="方正仿宋_GBK"/>
                <w:b/>
                <w:bCs/>
                <w:color w:val="auto"/>
                <w:sz w:val="28"/>
                <w:szCs w:val="28"/>
              </w:rPr>
            </w:pPr>
            <w:r>
              <w:rPr>
                <w:rFonts w:ascii="Times New Roman" w:hAnsi="Times New Roman" w:eastAsia="方正仿宋_GBK"/>
                <w:b/>
                <w:bCs/>
                <w:color w:val="auto"/>
                <w:sz w:val="28"/>
                <w:szCs w:val="28"/>
              </w:rPr>
              <w:t>序号</w:t>
            </w:r>
          </w:p>
        </w:tc>
        <w:tc>
          <w:tcPr>
            <w:tcW w:w="1559" w:type="dxa"/>
            <w:vAlign w:val="center"/>
          </w:tcPr>
          <w:p>
            <w:pPr>
              <w:snapToGrid w:val="0"/>
              <w:spacing w:line="400" w:lineRule="exact"/>
              <w:ind w:left="-38"/>
              <w:jc w:val="center"/>
              <w:rPr>
                <w:rFonts w:ascii="Times New Roman" w:hAnsi="Times New Roman" w:eastAsia="方正仿宋_GBK"/>
                <w:b/>
                <w:bCs/>
                <w:color w:val="auto"/>
                <w:sz w:val="28"/>
                <w:szCs w:val="28"/>
              </w:rPr>
            </w:pPr>
            <w:r>
              <w:rPr>
                <w:rFonts w:ascii="Times New Roman" w:hAnsi="Times New Roman" w:eastAsia="方正仿宋_GBK"/>
                <w:b/>
                <w:bCs/>
                <w:color w:val="auto"/>
                <w:sz w:val="28"/>
                <w:szCs w:val="28"/>
              </w:rPr>
              <w:t>评分因素及权重</w:t>
            </w:r>
          </w:p>
        </w:tc>
        <w:tc>
          <w:tcPr>
            <w:tcW w:w="850" w:type="dxa"/>
            <w:vAlign w:val="center"/>
          </w:tcPr>
          <w:p>
            <w:pPr>
              <w:snapToGrid w:val="0"/>
              <w:spacing w:line="400" w:lineRule="exact"/>
              <w:ind w:left="-38"/>
              <w:jc w:val="center"/>
              <w:rPr>
                <w:rFonts w:ascii="Times New Roman" w:hAnsi="Times New Roman" w:eastAsia="方正仿宋_GBK"/>
                <w:b/>
                <w:bCs/>
                <w:color w:val="auto"/>
                <w:sz w:val="28"/>
                <w:szCs w:val="28"/>
              </w:rPr>
            </w:pPr>
            <w:r>
              <w:rPr>
                <w:rFonts w:ascii="Times New Roman" w:hAnsi="Times New Roman" w:eastAsia="方正仿宋_GBK"/>
                <w:b/>
                <w:bCs/>
                <w:color w:val="auto"/>
                <w:sz w:val="28"/>
                <w:szCs w:val="28"/>
              </w:rPr>
              <w:t>分值</w:t>
            </w:r>
          </w:p>
        </w:tc>
        <w:tc>
          <w:tcPr>
            <w:tcW w:w="5163" w:type="dxa"/>
            <w:vAlign w:val="center"/>
          </w:tcPr>
          <w:p>
            <w:pPr>
              <w:snapToGrid w:val="0"/>
              <w:spacing w:line="400" w:lineRule="exact"/>
              <w:jc w:val="center"/>
              <w:rPr>
                <w:rFonts w:ascii="Times New Roman" w:hAnsi="Times New Roman" w:eastAsia="方正仿宋_GBK"/>
                <w:b/>
                <w:bCs/>
                <w:color w:val="auto"/>
                <w:sz w:val="28"/>
                <w:szCs w:val="28"/>
              </w:rPr>
            </w:pPr>
            <w:r>
              <w:rPr>
                <w:rFonts w:ascii="Times New Roman" w:hAnsi="Times New Roman" w:eastAsia="方正仿宋_GBK"/>
                <w:b/>
                <w:bCs/>
                <w:color w:val="auto"/>
                <w:sz w:val="28"/>
                <w:szCs w:val="28"/>
              </w:rPr>
              <w:t>评分标准</w:t>
            </w:r>
          </w:p>
        </w:tc>
        <w:tc>
          <w:tcPr>
            <w:tcW w:w="1873" w:type="dxa"/>
            <w:vAlign w:val="center"/>
          </w:tcPr>
          <w:p>
            <w:pPr>
              <w:snapToGrid w:val="0"/>
              <w:spacing w:line="400" w:lineRule="exact"/>
              <w:jc w:val="center"/>
              <w:rPr>
                <w:rFonts w:ascii="Times New Roman" w:hAnsi="Times New Roman" w:eastAsia="方正仿宋_GBK"/>
                <w:b/>
                <w:bCs/>
                <w:color w:val="auto"/>
                <w:sz w:val="28"/>
                <w:szCs w:val="28"/>
              </w:rPr>
            </w:pPr>
            <w:r>
              <w:rPr>
                <w:rFonts w:ascii="Times New Roman" w:hAnsi="Times New Roman" w:eastAsia="方正仿宋_GBK"/>
                <w:b/>
                <w:bCs/>
                <w:color w:val="auto"/>
                <w:sz w:val="28"/>
                <w:szCs w:val="28"/>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3" w:hRule="atLeast"/>
          <w:jc w:val="center"/>
        </w:trPr>
        <w:tc>
          <w:tcPr>
            <w:tcW w:w="885" w:type="dxa"/>
            <w:vAlign w:val="center"/>
          </w:tcPr>
          <w:p>
            <w:pPr>
              <w:snapToGrid w:val="0"/>
              <w:spacing w:line="400" w:lineRule="exact"/>
              <w:jc w:val="center"/>
              <w:rPr>
                <w:rFonts w:ascii="Times New Roman" w:hAnsi="Times New Roman" w:eastAsia="方正仿宋_GBK"/>
                <w:color w:val="auto"/>
                <w:sz w:val="28"/>
                <w:szCs w:val="28"/>
              </w:rPr>
            </w:pPr>
            <w:r>
              <w:rPr>
                <w:rFonts w:ascii="Times New Roman" w:hAnsi="Times New Roman" w:eastAsia="方正仿宋_GBK"/>
                <w:color w:val="auto"/>
                <w:sz w:val="28"/>
                <w:szCs w:val="28"/>
              </w:rPr>
              <w:t>1</w:t>
            </w:r>
          </w:p>
        </w:tc>
        <w:tc>
          <w:tcPr>
            <w:tcW w:w="1559" w:type="dxa"/>
            <w:vAlign w:val="center"/>
          </w:tcPr>
          <w:p>
            <w:pPr>
              <w:snapToGrid w:val="0"/>
              <w:spacing w:line="400" w:lineRule="exact"/>
              <w:ind w:left="-38"/>
              <w:jc w:val="center"/>
              <w:rPr>
                <w:rFonts w:ascii="Times New Roman" w:hAnsi="Times New Roman" w:eastAsia="方正仿宋_GBK"/>
                <w:color w:val="auto"/>
                <w:sz w:val="28"/>
                <w:szCs w:val="28"/>
              </w:rPr>
            </w:pPr>
            <w:r>
              <w:rPr>
                <w:rFonts w:ascii="Times New Roman" w:hAnsi="Times New Roman" w:eastAsia="方正仿宋_GBK"/>
                <w:color w:val="auto"/>
                <w:sz w:val="28"/>
                <w:szCs w:val="28"/>
              </w:rPr>
              <w:t>投标报价（</w:t>
            </w:r>
            <w:r>
              <w:rPr>
                <w:rFonts w:hint="eastAsia" w:ascii="Times New Roman" w:hAnsi="Times New Roman" w:eastAsia="方正仿宋_GBK"/>
                <w:color w:val="auto"/>
                <w:sz w:val="28"/>
                <w:szCs w:val="28"/>
              </w:rPr>
              <w:t>40</w:t>
            </w:r>
            <w:r>
              <w:rPr>
                <w:rFonts w:ascii="Times New Roman" w:hAnsi="Times New Roman" w:eastAsia="方正仿宋_GBK"/>
                <w:color w:val="auto"/>
                <w:sz w:val="28"/>
                <w:szCs w:val="28"/>
              </w:rPr>
              <w:t>%）</w:t>
            </w:r>
          </w:p>
        </w:tc>
        <w:tc>
          <w:tcPr>
            <w:tcW w:w="850" w:type="dxa"/>
            <w:vAlign w:val="center"/>
          </w:tcPr>
          <w:p>
            <w:pPr>
              <w:snapToGrid w:val="0"/>
              <w:spacing w:line="400" w:lineRule="exact"/>
              <w:ind w:left="-38"/>
              <w:jc w:val="center"/>
              <w:rPr>
                <w:rFonts w:ascii="Times New Roman" w:hAnsi="Times New Roman" w:eastAsia="方正仿宋_GBK"/>
                <w:color w:val="auto"/>
                <w:sz w:val="28"/>
                <w:szCs w:val="28"/>
              </w:rPr>
            </w:pPr>
            <w:r>
              <w:rPr>
                <w:rFonts w:ascii="Times New Roman" w:hAnsi="Times New Roman" w:eastAsia="方正仿宋_GBK"/>
                <w:color w:val="auto"/>
                <w:sz w:val="28"/>
                <w:szCs w:val="28"/>
              </w:rPr>
              <w:t>40</w:t>
            </w:r>
          </w:p>
        </w:tc>
        <w:tc>
          <w:tcPr>
            <w:tcW w:w="5163" w:type="dxa"/>
            <w:vAlign w:val="center"/>
          </w:tcPr>
          <w:p>
            <w:pPr>
              <w:snapToGrid w:val="0"/>
              <w:spacing w:line="400" w:lineRule="exact"/>
              <w:ind w:left="-38" w:firstLine="560" w:firstLineChars="200"/>
              <w:jc w:val="left"/>
              <w:rPr>
                <w:rFonts w:ascii="Times New Roman" w:hAnsi="Times New Roman" w:eastAsia="方正仿宋_GBK"/>
                <w:color w:val="auto"/>
                <w:sz w:val="28"/>
                <w:szCs w:val="28"/>
              </w:rPr>
            </w:pPr>
            <w:r>
              <w:rPr>
                <w:rFonts w:ascii="Times New Roman" w:hAnsi="Times New Roman" w:eastAsia="方正仿宋_GBK"/>
                <w:color w:val="auto"/>
                <w:sz w:val="28"/>
                <w:szCs w:val="28"/>
              </w:rPr>
              <w:t>有效的投标报价中的最低价为评标基准价，按照下列公式计算每个投标人的投标价格得分。</w:t>
            </w:r>
          </w:p>
          <w:p>
            <w:pPr>
              <w:snapToGrid w:val="0"/>
              <w:spacing w:line="400" w:lineRule="exact"/>
              <w:ind w:left="-38" w:firstLine="560" w:firstLineChars="200"/>
              <w:jc w:val="left"/>
              <w:rPr>
                <w:rFonts w:ascii="Times New Roman" w:hAnsi="Times New Roman" w:eastAsia="方正仿宋_GBK"/>
                <w:color w:val="auto"/>
                <w:sz w:val="28"/>
                <w:szCs w:val="28"/>
              </w:rPr>
            </w:pPr>
            <w:r>
              <w:rPr>
                <w:rFonts w:ascii="Times New Roman" w:hAnsi="Times New Roman" w:eastAsia="方正仿宋_GBK"/>
                <w:color w:val="auto"/>
                <w:sz w:val="28"/>
                <w:szCs w:val="28"/>
              </w:rPr>
              <w:t>投标报价得分＝（评标基准价/投标报价）×价格权重×100。</w:t>
            </w:r>
          </w:p>
        </w:tc>
        <w:tc>
          <w:tcPr>
            <w:tcW w:w="1873" w:type="dxa"/>
            <w:vAlign w:val="center"/>
          </w:tcPr>
          <w:p>
            <w:pPr>
              <w:snapToGrid w:val="0"/>
              <w:spacing w:line="400" w:lineRule="exact"/>
              <w:jc w:val="left"/>
              <w:rPr>
                <w:rFonts w:ascii="Times New Roman" w:hAnsi="Times New Roman" w:eastAsia="方正仿宋_GBK"/>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1" w:hRule="atLeast"/>
          <w:jc w:val="center"/>
        </w:trPr>
        <w:tc>
          <w:tcPr>
            <w:tcW w:w="885" w:type="dxa"/>
            <w:vAlign w:val="center"/>
          </w:tcPr>
          <w:p>
            <w:pPr>
              <w:snapToGrid w:val="0"/>
              <w:spacing w:line="400" w:lineRule="exact"/>
              <w:jc w:val="center"/>
              <w:rPr>
                <w:rFonts w:ascii="Times New Roman" w:hAnsi="Times New Roman" w:eastAsia="方正仿宋_GBK"/>
                <w:color w:val="auto"/>
                <w:sz w:val="28"/>
                <w:szCs w:val="28"/>
              </w:rPr>
            </w:pPr>
            <w:r>
              <w:rPr>
                <w:rFonts w:ascii="Times New Roman" w:hAnsi="Times New Roman" w:eastAsia="方正仿宋_GBK"/>
                <w:color w:val="auto"/>
                <w:sz w:val="28"/>
                <w:szCs w:val="28"/>
              </w:rPr>
              <w:t>2</w:t>
            </w:r>
          </w:p>
        </w:tc>
        <w:tc>
          <w:tcPr>
            <w:tcW w:w="1559" w:type="dxa"/>
            <w:vAlign w:val="center"/>
          </w:tcPr>
          <w:p>
            <w:pPr>
              <w:snapToGrid w:val="0"/>
              <w:spacing w:line="400" w:lineRule="exact"/>
              <w:ind w:left="-38"/>
              <w:jc w:val="center"/>
              <w:rPr>
                <w:rFonts w:ascii="Times New Roman" w:hAnsi="Times New Roman" w:eastAsia="方正仿宋_GBK"/>
                <w:color w:val="auto"/>
                <w:sz w:val="28"/>
                <w:szCs w:val="28"/>
              </w:rPr>
            </w:pPr>
            <w:r>
              <w:rPr>
                <w:rFonts w:ascii="Times New Roman" w:hAnsi="Times New Roman" w:eastAsia="方正仿宋_GBK"/>
                <w:color w:val="auto"/>
                <w:sz w:val="28"/>
                <w:szCs w:val="28"/>
              </w:rPr>
              <w:t>服务部分</w:t>
            </w:r>
          </w:p>
          <w:p>
            <w:pPr>
              <w:snapToGrid w:val="0"/>
              <w:spacing w:line="400" w:lineRule="exact"/>
              <w:ind w:left="-38"/>
              <w:rPr>
                <w:rFonts w:ascii="Times New Roman" w:hAnsi="Times New Roman" w:eastAsia="方正仿宋_GBK"/>
                <w:color w:val="auto"/>
                <w:sz w:val="28"/>
                <w:szCs w:val="28"/>
              </w:rPr>
            </w:pPr>
            <w:r>
              <w:rPr>
                <w:rFonts w:ascii="Times New Roman" w:hAnsi="Times New Roman" w:eastAsia="方正仿宋_GBK"/>
                <w:color w:val="auto"/>
                <w:sz w:val="28"/>
                <w:szCs w:val="28"/>
              </w:rPr>
              <w:t>（</w:t>
            </w:r>
            <w:r>
              <w:rPr>
                <w:rFonts w:hint="eastAsia" w:ascii="Times New Roman" w:hAnsi="Times New Roman" w:eastAsia="方正仿宋_GBK"/>
                <w:color w:val="auto"/>
                <w:sz w:val="28"/>
                <w:szCs w:val="28"/>
                <w:lang w:val="en-US" w:eastAsia="zh-CN"/>
              </w:rPr>
              <w:t>45</w:t>
            </w:r>
            <w:r>
              <w:rPr>
                <w:rFonts w:ascii="Times New Roman" w:hAnsi="Times New Roman" w:eastAsia="方正仿宋_GBK"/>
                <w:color w:val="auto"/>
                <w:sz w:val="28"/>
                <w:szCs w:val="28"/>
              </w:rPr>
              <w:t>%）</w:t>
            </w:r>
          </w:p>
        </w:tc>
        <w:tc>
          <w:tcPr>
            <w:tcW w:w="850" w:type="dxa"/>
            <w:vAlign w:val="center"/>
          </w:tcPr>
          <w:p>
            <w:pPr>
              <w:snapToGrid w:val="0"/>
              <w:spacing w:line="400" w:lineRule="exact"/>
              <w:ind w:left="-38"/>
              <w:jc w:val="center"/>
              <w:rPr>
                <w:rFonts w:ascii="Times New Roman" w:hAnsi="Times New Roman" w:eastAsia="方正仿宋_GBK"/>
                <w:color w:val="auto"/>
                <w:sz w:val="28"/>
                <w:szCs w:val="28"/>
              </w:rPr>
            </w:pPr>
            <w:r>
              <w:rPr>
                <w:rFonts w:ascii="Times New Roman" w:hAnsi="Times New Roman" w:eastAsia="方正仿宋_GBK"/>
                <w:color w:val="auto"/>
                <w:sz w:val="28"/>
                <w:szCs w:val="28"/>
              </w:rPr>
              <w:t>45</w:t>
            </w:r>
          </w:p>
        </w:tc>
        <w:tc>
          <w:tcPr>
            <w:tcW w:w="5163" w:type="dxa"/>
            <w:vAlign w:val="center"/>
          </w:tcPr>
          <w:p>
            <w:pPr>
              <w:spacing w:line="320" w:lineRule="exact"/>
              <w:ind w:firstLine="560" w:firstLineChars="200"/>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1.</w:t>
            </w:r>
            <w:r>
              <w:rPr>
                <w:rFonts w:hint="eastAsia" w:ascii="方正仿宋_GBK" w:hAnsi="方正仿宋_GBK" w:eastAsia="方正仿宋_GBK" w:cs="方正仿宋_GBK"/>
                <w:color w:val="auto"/>
                <w:sz w:val="28"/>
                <w:szCs w:val="28"/>
                <w:lang w:val="en-US" w:eastAsia="zh-CN"/>
              </w:rPr>
              <w:t>合理的项目执行计划</w:t>
            </w:r>
            <w:r>
              <w:rPr>
                <w:rFonts w:hint="eastAsia" w:ascii="方正仿宋_GBK" w:hAnsi="方正仿宋_GBK" w:eastAsia="方正仿宋_GBK" w:cs="方正仿宋_GBK"/>
                <w:color w:val="auto"/>
                <w:sz w:val="28"/>
                <w:szCs w:val="28"/>
              </w:rPr>
              <w:t>（</w:t>
            </w:r>
            <w:r>
              <w:rPr>
                <w:rFonts w:hint="eastAsia" w:ascii="Times New Roman" w:hAnsi="Times New Roman" w:eastAsia="方正仿宋_GBK"/>
                <w:color w:val="auto"/>
                <w:sz w:val="28"/>
                <w:szCs w:val="28"/>
                <w:lang w:val="en-US" w:eastAsia="zh-CN"/>
              </w:rPr>
              <w:t>10</w:t>
            </w:r>
            <w:r>
              <w:rPr>
                <w:rFonts w:hint="eastAsia" w:ascii="方正仿宋_GBK" w:hAnsi="方正仿宋_GBK" w:eastAsia="方正仿宋_GBK" w:cs="方正仿宋_GBK"/>
                <w:color w:val="auto"/>
                <w:sz w:val="28"/>
                <w:szCs w:val="28"/>
              </w:rPr>
              <w:t>分）</w:t>
            </w:r>
          </w:p>
          <w:p>
            <w:pPr>
              <w:spacing w:line="400" w:lineRule="exact"/>
              <w:ind w:firstLine="560" w:firstLineChars="200"/>
              <w:jc w:val="left"/>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对本项目</w:t>
            </w:r>
            <w:r>
              <w:rPr>
                <w:rFonts w:hint="eastAsia" w:ascii="方正仿宋_GBK" w:hAnsi="方正仿宋_GBK" w:eastAsia="方正仿宋_GBK" w:cs="方正仿宋_GBK"/>
                <w:color w:val="auto"/>
                <w:sz w:val="28"/>
                <w:szCs w:val="28"/>
                <w:lang w:val="en-US" w:eastAsia="zh-CN"/>
              </w:rPr>
              <w:t>提出的检测计划、</w:t>
            </w:r>
            <w:r>
              <w:rPr>
                <w:rFonts w:hint="eastAsia" w:ascii="方正仿宋_GBK" w:hAnsi="方正仿宋_GBK" w:eastAsia="方正仿宋_GBK" w:cs="方正仿宋_GBK"/>
                <w:color w:val="auto"/>
                <w:sz w:val="28"/>
                <w:szCs w:val="28"/>
              </w:rPr>
              <w:t>优化设计思路、重难点分析以及针对性的合理化建议。计划科学、合理，措施明确的得</w:t>
            </w:r>
            <w:r>
              <w:rPr>
                <w:rFonts w:hint="eastAsia" w:ascii="Times New Roman" w:hAnsi="Times New Roman" w:eastAsia="方正仿宋_GBK"/>
                <w:color w:val="auto"/>
                <w:sz w:val="28"/>
                <w:szCs w:val="28"/>
                <w:lang w:val="en-US" w:eastAsia="zh-CN"/>
              </w:rPr>
              <w:t>10</w:t>
            </w:r>
            <w:r>
              <w:rPr>
                <w:rFonts w:hint="eastAsia" w:ascii="方正仿宋_GBK" w:hAnsi="方正仿宋_GBK" w:eastAsia="方正仿宋_GBK" w:cs="方正仿宋_GBK"/>
                <w:color w:val="auto"/>
                <w:sz w:val="28"/>
                <w:szCs w:val="28"/>
              </w:rPr>
              <w:t>分</w:t>
            </w:r>
            <w:r>
              <w:rPr>
                <w:rFonts w:hint="eastAsia" w:ascii="方正仿宋_GBK" w:hAnsi="方正仿宋_GBK" w:eastAsia="方正仿宋_GBK" w:cs="方正仿宋_GBK"/>
                <w:color w:val="auto"/>
                <w:sz w:val="28"/>
                <w:szCs w:val="28"/>
                <w:lang w:eastAsia="zh-CN"/>
              </w:rPr>
              <w:t>；</w:t>
            </w:r>
            <w:r>
              <w:rPr>
                <w:rFonts w:hint="eastAsia" w:ascii="方正仿宋_GBK" w:hAnsi="方正仿宋_GBK" w:eastAsia="方正仿宋_GBK" w:cs="方正仿宋_GBK"/>
                <w:color w:val="auto"/>
                <w:sz w:val="28"/>
                <w:szCs w:val="28"/>
              </w:rPr>
              <w:t>计划科学、合理，措施较明确的得</w:t>
            </w:r>
            <w:r>
              <w:rPr>
                <w:rFonts w:hint="eastAsia" w:ascii="Times New Roman" w:hAnsi="Times New Roman" w:eastAsia="方正仿宋_GBK"/>
                <w:color w:val="auto"/>
                <w:sz w:val="28"/>
                <w:szCs w:val="28"/>
                <w:lang w:val="en-US" w:eastAsia="zh-CN"/>
              </w:rPr>
              <w:t>5</w:t>
            </w:r>
            <w:r>
              <w:rPr>
                <w:rFonts w:hint="eastAsia" w:ascii="方正仿宋_GBK" w:hAnsi="方正仿宋_GBK" w:eastAsia="方正仿宋_GBK" w:cs="方正仿宋_GBK"/>
                <w:color w:val="auto"/>
                <w:sz w:val="28"/>
                <w:szCs w:val="28"/>
              </w:rPr>
              <w:t>分</w:t>
            </w:r>
            <w:r>
              <w:rPr>
                <w:rFonts w:hint="eastAsia" w:ascii="方正仿宋_GBK" w:hAnsi="方正仿宋_GBK" w:eastAsia="方正仿宋_GBK" w:cs="方正仿宋_GBK"/>
                <w:color w:val="auto"/>
                <w:sz w:val="28"/>
                <w:szCs w:val="28"/>
                <w:lang w:eastAsia="zh-CN"/>
              </w:rPr>
              <w:t>；</w:t>
            </w:r>
            <w:r>
              <w:rPr>
                <w:rFonts w:hint="eastAsia" w:ascii="方正仿宋_GBK" w:hAnsi="方正仿宋_GBK" w:eastAsia="方正仿宋_GBK" w:cs="方正仿宋_GBK"/>
                <w:color w:val="auto"/>
                <w:sz w:val="28"/>
                <w:szCs w:val="28"/>
              </w:rPr>
              <w:t>计划和措施不满足要求或未提供计划措施的</w:t>
            </w:r>
            <w:r>
              <w:rPr>
                <w:rFonts w:hint="eastAsia" w:ascii="方正仿宋_GBK" w:hAnsi="方正仿宋_GBK" w:eastAsia="方正仿宋_GBK" w:cs="方正仿宋_GBK"/>
                <w:color w:val="auto"/>
                <w:sz w:val="28"/>
                <w:szCs w:val="28"/>
                <w:lang w:val="en-US" w:eastAsia="zh-CN"/>
              </w:rPr>
              <w:t>不得分</w:t>
            </w:r>
            <w:r>
              <w:rPr>
                <w:rFonts w:hint="eastAsia" w:ascii="方正仿宋_GBK" w:hAnsi="方正仿宋_GBK" w:eastAsia="方正仿宋_GBK" w:cs="方正仿宋_GBK"/>
                <w:color w:val="auto"/>
                <w:sz w:val="28"/>
                <w:szCs w:val="28"/>
              </w:rPr>
              <w:t>。</w:t>
            </w:r>
          </w:p>
          <w:p>
            <w:pPr>
              <w:spacing w:line="400" w:lineRule="exact"/>
              <w:ind w:firstLine="560" w:firstLineChars="200"/>
              <w:jc w:val="left"/>
              <w:rPr>
                <w:rFonts w:hint="default" w:ascii="Times New Roman" w:hAnsi="Times New Roman" w:eastAsia="方正仿宋_GBK"/>
                <w:color w:val="auto"/>
                <w:sz w:val="28"/>
                <w:szCs w:val="28"/>
                <w:lang w:val="en-US" w:eastAsia="zh-CN"/>
              </w:rPr>
            </w:pPr>
            <w:r>
              <w:rPr>
                <w:rFonts w:hint="eastAsia" w:ascii="Times New Roman" w:hAnsi="Times New Roman" w:eastAsia="方正仿宋_GBK"/>
                <w:color w:val="auto"/>
                <w:sz w:val="28"/>
                <w:szCs w:val="28"/>
                <w:lang w:val="en-US" w:eastAsia="zh-CN"/>
              </w:rPr>
              <w:t>2.检测设施设备（10分）</w:t>
            </w:r>
          </w:p>
          <w:p>
            <w:pPr>
              <w:spacing w:line="400" w:lineRule="exact"/>
              <w:ind w:firstLine="560" w:firstLineChars="200"/>
              <w:jc w:val="left"/>
              <w:rPr>
                <w:rFonts w:hint="default" w:ascii="Times New Roman" w:hAnsi="Times New Roman" w:eastAsia="方正仿宋_GBK"/>
                <w:color w:val="auto"/>
                <w:sz w:val="28"/>
                <w:szCs w:val="28"/>
                <w:lang w:val="en-US" w:eastAsia="zh-CN"/>
              </w:rPr>
            </w:pPr>
            <w:r>
              <w:rPr>
                <w:rFonts w:hint="eastAsia" w:ascii="Times New Roman" w:hAnsi="Times New Roman" w:eastAsia="方正仿宋_GBK"/>
                <w:color w:val="auto"/>
                <w:sz w:val="28"/>
                <w:szCs w:val="28"/>
                <w:lang w:val="en-US" w:eastAsia="zh-CN"/>
              </w:rPr>
              <w:t>所提供的检测设施设备符合相应的检测规范，设备性能优良，为同时期该领域的主流或更高档次的设施设备。设施设备符合规范、性能优良、达到或高于当前主流设备，得10分；设施设备符合规范、性能一般，低于当前主流设备档次，得5分；设备陈旧、性能较差，不得分；</w:t>
            </w:r>
          </w:p>
          <w:p>
            <w:pPr>
              <w:spacing w:line="400" w:lineRule="exact"/>
              <w:ind w:firstLine="560" w:firstLineChars="200"/>
              <w:jc w:val="left"/>
              <w:rPr>
                <w:rFonts w:hint="eastAsia" w:ascii="Times New Roman" w:hAnsi="Times New Roman" w:eastAsia="方正仿宋_GBK"/>
                <w:color w:val="auto"/>
                <w:sz w:val="28"/>
                <w:szCs w:val="28"/>
                <w:lang w:val="en-US" w:eastAsia="zh-CN"/>
              </w:rPr>
            </w:pPr>
            <w:r>
              <w:rPr>
                <w:rFonts w:hint="eastAsia" w:ascii="Times New Roman" w:hAnsi="Times New Roman" w:eastAsia="方正仿宋_GBK"/>
                <w:color w:val="auto"/>
                <w:sz w:val="28"/>
                <w:szCs w:val="28"/>
                <w:lang w:val="en-US" w:eastAsia="zh-CN"/>
              </w:rPr>
              <w:t>3. 充分的维护和保障措施（10分）</w:t>
            </w:r>
          </w:p>
          <w:p>
            <w:pPr>
              <w:spacing w:line="400" w:lineRule="exact"/>
              <w:ind w:firstLine="560" w:firstLineChars="200"/>
              <w:jc w:val="left"/>
              <w:rPr>
                <w:rFonts w:hint="eastAsia" w:ascii="Times New Roman" w:hAnsi="Times New Roman" w:eastAsia="方正仿宋_GBK"/>
                <w:color w:val="auto"/>
                <w:sz w:val="28"/>
                <w:szCs w:val="28"/>
                <w:lang w:val="en-US" w:eastAsia="zh-CN"/>
              </w:rPr>
            </w:pPr>
            <w:r>
              <w:rPr>
                <w:rFonts w:hint="eastAsia" w:ascii="Times New Roman" w:hAnsi="Times New Roman" w:eastAsia="方正仿宋_GBK"/>
                <w:color w:val="auto"/>
                <w:sz w:val="28"/>
                <w:szCs w:val="28"/>
                <w:lang w:val="en-US" w:eastAsia="zh-CN"/>
              </w:rPr>
              <w:t>为保证本项目顺利实施，制定合理的维护和保障措施，对可能遇到的问题提出解决措施，对该措施的科学性、可行性、合理性进行比较评分。方案内容合理、全面清晰、可行性强，相关措施安排得当，整体内容符合项目要求，得10分；方案内容较合理、较全面清晰，可行性较强，相关措施安排较得当，整体内容较符合项目要求，得5分；方案内容不合理、不全面不清晰，可行性一般，相关措施安排一般，整体内容基本符合项目要求，得1分；未提供不得分。</w:t>
            </w:r>
          </w:p>
          <w:p>
            <w:pPr>
              <w:spacing w:line="400" w:lineRule="exact"/>
              <w:ind w:firstLine="560" w:firstLineChars="200"/>
              <w:jc w:val="left"/>
              <w:rPr>
                <w:rFonts w:hint="default" w:ascii="Times New Roman" w:hAnsi="Times New Roman" w:eastAsia="方正仿宋_GBK"/>
                <w:color w:val="auto"/>
                <w:sz w:val="28"/>
                <w:szCs w:val="28"/>
                <w:lang w:val="en-US" w:eastAsia="zh-CN"/>
              </w:rPr>
            </w:pPr>
            <w:r>
              <w:rPr>
                <w:rFonts w:ascii="Times New Roman" w:hAnsi="Times New Roman" w:eastAsia="方正仿宋_GBK"/>
                <w:color w:val="auto"/>
                <w:sz w:val="28"/>
                <w:szCs w:val="28"/>
              </w:rPr>
              <w:t>4、</w:t>
            </w:r>
            <w:r>
              <w:rPr>
                <w:rFonts w:hint="eastAsia" w:ascii="Times New Roman" w:hAnsi="Times New Roman" w:eastAsia="方正仿宋_GBK"/>
                <w:color w:val="auto"/>
                <w:sz w:val="28"/>
                <w:szCs w:val="28"/>
                <w:lang w:val="en-US" w:eastAsia="zh-CN"/>
              </w:rPr>
              <w:t>出具检测报告的及时性（10分）</w:t>
            </w:r>
          </w:p>
          <w:p>
            <w:pPr>
              <w:spacing w:line="400" w:lineRule="exact"/>
              <w:ind w:firstLine="560" w:firstLineChars="200"/>
              <w:jc w:val="left"/>
              <w:rPr>
                <w:rFonts w:ascii="Times New Roman" w:hAnsi="Times New Roman" w:eastAsia="方正仿宋_GBK"/>
                <w:color w:val="auto"/>
                <w:sz w:val="28"/>
                <w:szCs w:val="28"/>
              </w:rPr>
            </w:pPr>
            <w:r>
              <w:rPr>
                <w:rFonts w:hint="eastAsia" w:ascii="Times New Roman" w:hAnsi="Times New Roman" w:eastAsia="方正仿宋_GBK"/>
                <w:color w:val="auto"/>
                <w:sz w:val="28"/>
                <w:szCs w:val="28"/>
                <w:lang w:val="en-US" w:eastAsia="zh-CN"/>
              </w:rPr>
              <w:t>对每个检测周期结束后出具检测报告的及时性进行评分。每季度在收到返回的个人剂量计之后1周之内出报告，得10分；1-2周出报告，得5分；超过2周出报告，不得分。</w:t>
            </w:r>
          </w:p>
          <w:p>
            <w:pPr>
              <w:numPr>
                <w:ilvl w:val="0"/>
                <w:numId w:val="12"/>
              </w:numPr>
              <w:spacing w:line="400" w:lineRule="exact"/>
              <w:ind w:firstLine="560" w:firstLineChars="200"/>
              <w:jc w:val="left"/>
              <w:rPr>
                <w:rFonts w:hint="eastAsia" w:ascii="Times New Roman" w:hAnsi="Times New Roman" w:eastAsia="方正仿宋_GBK"/>
                <w:color w:val="auto"/>
                <w:sz w:val="28"/>
                <w:szCs w:val="28"/>
                <w:lang w:eastAsia="zh-CN"/>
              </w:rPr>
            </w:pPr>
            <w:r>
              <w:rPr>
                <w:rFonts w:hint="eastAsia" w:ascii="Times New Roman" w:hAnsi="Times New Roman" w:eastAsia="方正仿宋_GBK"/>
                <w:color w:val="auto"/>
                <w:sz w:val="28"/>
                <w:szCs w:val="28"/>
                <w:lang w:val="en-US" w:eastAsia="zh-CN"/>
              </w:rPr>
              <w:t>其他</w:t>
            </w:r>
            <w:r>
              <w:rPr>
                <w:rFonts w:ascii="Times New Roman" w:hAnsi="Times New Roman" w:eastAsia="方正仿宋_GBK"/>
                <w:color w:val="auto"/>
                <w:sz w:val="28"/>
                <w:szCs w:val="28"/>
              </w:rPr>
              <w:t>服务承诺</w:t>
            </w:r>
            <w:r>
              <w:rPr>
                <w:rFonts w:hint="eastAsia" w:ascii="Times New Roman" w:hAnsi="Times New Roman" w:eastAsia="方正仿宋_GBK"/>
                <w:color w:val="auto"/>
                <w:sz w:val="28"/>
                <w:szCs w:val="28"/>
                <w:lang w:eastAsia="zh-CN"/>
              </w:rPr>
              <w:t>（</w:t>
            </w:r>
            <w:r>
              <w:rPr>
                <w:rFonts w:hint="eastAsia" w:ascii="Times New Roman" w:hAnsi="Times New Roman" w:eastAsia="方正仿宋_GBK"/>
                <w:color w:val="auto"/>
                <w:sz w:val="28"/>
                <w:szCs w:val="28"/>
                <w:lang w:val="en-US" w:eastAsia="zh-CN"/>
              </w:rPr>
              <w:t>5分</w:t>
            </w:r>
            <w:r>
              <w:rPr>
                <w:rFonts w:hint="eastAsia" w:ascii="Times New Roman" w:hAnsi="Times New Roman" w:eastAsia="方正仿宋_GBK"/>
                <w:color w:val="auto"/>
                <w:sz w:val="28"/>
                <w:szCs w:val="28"/>
                <w:lang w:eastAsia="zh-CN"/>
              </w:rPr>
              <w:t>）</w:t>
            </w:r>
          </w:p>
          <w:p>
            <w:pPr>
              <w:numPr>
                <w:ilvl w:val="0"/>
                <w:numId w:val="0"/>
              </w:numPr>
              <w:spacing w:line="400" w:lineRule="exact"/>
              <w:ind w:firstLine="560" w:firstLineChars="200"/>
              <w:jc w:val="left"/>
              <w:rPr>
                <w:rFonts w:ascii="Times New Roman" w:hAnsi="Times New Roman" w:eastAsia="方正仿宋_GBK"/>
                <w:color w:val="auto"/>
                <w:sz w:val="28"/>
                <w:szCs w:val="28"/>
              </w:rPr>
            </w:pPr>
            <w:r>
              <w:rPr>
                <w:rFonts w:ascii="Times New Roman" w:hAnsi="Times New Roman" w:eastAsia="方正仿宋_GBK"/>
                <w:color w:val="auto"/>
                <w:sz w:val="28"/>
                <w:szCs w:val="28"/>
              </w:rPr>
              <w:t>根据投标人</w:t>
            </w:r>
            <w:r>
              <w:rPr>
                <w:rFonts w:hint="eastAsia" w:ascii="Times New Roman" w:hAnsi="Times New Roman" w:eastAsia="方正仿宋_GBK"/>
                <w:color w:val="auto"/>
                <w:sz w:val="28"/>
                <w:szCs w:val="28"/>
                <w:lang w:val="en-US" w:eastAsia="zh-CN"/>
              </w:rPr>
              <w:t>提出的其他</w:t>
            </w:r>
            <w:r>
              <w:rPr>
                <w:rFonts w:ascii="Times New Roman" w:hAnsi="Times New Roman" w:eastAsia="方正仿宋_GBK"/>
                <w:color w:val="auto"/>
                <w:sz w:val="28"/>
                <w:szCs w:val="28"/>
              </w:rPr>
              <w:t>服务承诺内容进行评分。服务承诺有针对性，符合本项目得5分；服务承诺针对性一般，基本符合本项目得3分；服务承诺无针对性，不符合本项目得1分；未提供不得分。</w:t>
            </w:r>
          </w:p>
        </w:tc>
        <w:tc>
          <w:tcPr>
            <w:tcW w:w="1873" w:type="dxa"/>
            <w:vAlign w:val="center"/>
          </w:tcPr>
          <w:p>
            <w:pPr>
              <w:snapToGrid w:val="0"/>
              <w:spacing w:line="400" w:lineRule="exact"/>
              <w:ind w:left="-38"/>
              <w:jc w:val="left"/>
              <w:rPr>
                <w:rFonts w:ascii="Times New Roman" w:hAnsi="Times New Roman" w:eastAsia="方正仿宋_GBK"/>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5" w:hRule="atLeast"/>
          <w:jc w:val="center"/>
        </w:trPr>
        <w:tc>
          <w:tcPr>
            <w:tcW w:w="885" w:type="dxa"/>
            <w:vAlign w:val="center"/>
          </w:tcPr>
          <w:p>
            <w:pPr>
              <w:snapToGrid w:val="0"/>
              <w:spacing w:line="400" w:lineRule="exact"/>
              <w:ind w:left="-38"/>
              <w:jc w:val="center"/>
              <w:rPr>
                <w:rFonts w:ascii="Times New Roman" w:hAnsi="Times New Roman" w:eastAsia="方正仿宋_GBK"/>
                <w:color w:val="auto"/>
                <w:sz w:val="28"/>
                <w:szCs w:val="28"/>
              </w:rPr>
            </w:pPr>
            <w:r>
              <w:rPr>
                <w:rFonts w:ascii="Times New Roman" w:hAnsi="Times New Roman" w:eastAsia="方正仿宋_GBK"/>
                <w:color w:val="auto"/>
                <w:sz w:val="28"/>
                <w:szCs w:val="28"/>
              </w:rPr>
              <w:t>3</w:t>
            </w:r>
          </w:p>
        </w:tc>
        <w:tc>
          <w:tcPr>
            <w:tcW w:w="1559" w:type="dxa"/>
            <w:vAlign w:val="center"/>
          </w:tcPr>
          <w:p>
            <w:pPr>
              <w:spacing w:line="400" w:lineRule="exact"/>
              <w:jc w:val="center"/>
              <w:rPr>
                <w:rFonts w:ascii="Times New Roman" w:hAnsi="Times New Roman" w:eastAsia="方正仿宋_GBK"/>
                <w:color w:val="auto"/>
                <w:sz w:val="28"/>
                <w:szCs w:val="28"/>
              </w:rPr>
            </w:pPr>
            <w:r>
              <w:rPr>
                <w:rFonts w:ascii="Times New Roman" w:hAnsi="Times New Roman" w:eastAsia="方正仿宋_GBK"/>
                <w:color w:val="auto"/>
                <w:sz w:val="28"/>
                <w:szCs w:val="28"/>
              </w:rPr>
              <w:t>商务部分</w:t>
            </w:r>
            <w:r>
              <w:rPr>
                <w:rFonts w:hint="eastAsia" w:ascii="Times New Roman" w:hAnsi="Times New Roman" w:eastAsia="方正仿宋_GBK"/>
                <w:color w:val="auto"/>
                <w:sz w:val="28"/>
                <w:szCs w:val="28"/>
              </w:rPr>
              <w:t>（</w:t>
            </w:r>
            <w:r>
              <w:rPr>
                <w:rFonts w:hint="eastAsia" w:ascii="Times New Roman" w:hAnsi="Times New Roman" w:eastAsia="方正仿宋_GBK"/>
                <w:color w:val="auto"/>
                <w:sz w:val="28"/>
                <w:szCs w:val="28"/>
                <w:lang w:val="en-US" w:eastAsia="zh-CN"/>
              </w:rPr>
              <w:t>15</w:t>
            </w:r>
            <w:r>
              <w:rPr>
                <w:rFonts w:ascii="Times New Roman" w:hAnsi="Times New Roman" w:eastAsia="方正仿宋_GBK"/>
                <w:color w:val="auto"/>
                <w:sz w:val="28"/>
                <w:szCs w:val="28"/>
              </w:rPr>
              <w:t>%</w:t>
            </w:r>
            <w:r>
              <w:rPr>
                <w:rFonts w:hint="eastAsia" w:ascii="Times New Roman" w:hAnsi="Times New Roman" w:eastAsia="方正仿宋_GBK"/>
                <w:color w:val="auto"/>
                <w:sz w:val="28"/>
                <w:szCs w:val="28"/>
              </w:rPr>
              <w:t>）</w:t>
            </w:r>
          </w:p>
        </w:tc>
        <w:tc>
          <w:tcPr>
            <w:tcW w:w="850" w:type="dxa"/>
            <w:vAlign w:val="center"/>
          </w:tcPr>
          <w:p>
            <w:pPr>
              <w:spacing w:line="400" w:lineRule="exact"/>
              <w:jc w:val="center"/>
              <w:rPr>
                <w:rFonts w:ascii="Times New Roman" w:hAnsi="Times New Roman" w:eastAsia="方正仿宋_GBK"/>
                <w:color w:val="auto"/>
                <w:sz w:val="28"/>
                <w:szCs w:val="28"/>
              </w:rPr>
            </w:pPr>
            <w:r>
              <w:rPr>
                <w:rFonts w:ascii="Times New Roman" w:hAnsi="Times New Roman" w:eastAsia="方正仿宋_GBK"/>
                <w:color w:val="auto"/>
                <w:sz w:val="28"/>
                <w:szCs w:val="28"/>
              </w:rPr>
              <w:t>15</w:t>
            </w:r>
          </w:p>
        </w:tc>
        <w:tc>
          <w:tcPr>
            <w:tcW w:w="5163" w:type="dxa"/>
            <w:vAlign w:val="center"/>
          </w:tcPr>
          <w:p>
            <w:pPr>
              <w:spacing w:line="400" w:lineRule="exact"/>
              <w:ind w:firstLine="560" w:firstLineChars="200"/>
              <w:jc w:val="left"/>
              <w:rPr>
                <w:color w:val="auto"/>
              </w:rPr>
            </w:pPr>
            <w:r>
              <w:rPr>
                <w:rFonts w:hint="eastAsia" w:ascii="Times New Roman" w:hAnsi="Times New Roman" w:eastAsia="方正仿宋_GBK"/>
                <w:color w:val="auto"/>
                <w:sz w:val="28"/>
                <w:szCs w:val="28"/>
              </w:rPr>
              <w:t>业绩：自2018年1月1日以来，有三级医疗机服务业绩的，提供1个合同得5分，最高得15分；二级医疗机服务业绩的，提供1个合同得3分，最高得9分；其他类别医疗机构服务业绩的，提供1个合同得1分，最高得3分。</w:t>
            </w:r>
          </w:p>
        </w:tc>
        <w:tc>
          <w:tcPr>
            <w:tcW w:w="1873" w:type="dxa"/>
            <w:vAlign w:val="center"/>
          </w:tcPr>
          <w:p>
            <w:pPr>
              <w:spacing w:line="400" w:lineRule="exact"/>
              <w:jc w:val="left"/>
              <w:rPr>
                <w:rFonts w:ascii="Times New Roman" w:hAnsi="Times New Roman" w:eastAsia="方正仿宋_GBK"/>
                <w:color w:val="auto"/>
                <w:sz w:val="28"/>
                <w:szCs w:val="28"/>
              </w:rPr>
            </w:pPr>
            <w:r>
              <w:rPr>
                <w:rFonts w:ascii="Times New Roman" w:hAnsi="Times New Roman" w:eastAsia="方正仿宋_GBK"/>
                <w:color w:val="auto"/>
                <w:sz w:val="28"/>
                <w:szCs w:val="28"/>
              </w:rPr>
              <w:t>提供</w:t>
            </w:r>
            <w:r>
              <w:rPr>
                <w:rFonts w:hint="eastAsia" w:ascii="Times New Roman" w:hAnsi="Times New Roman" w:eastAsia="方正仿宋_GBK"/>
                <w:color w:val="auto"/>
                <w:sz w:val="28"/>
                <w:szCs w:val="28"/>
                <w:lang w:val="en-US" w:eastAsia="zh-CN"/>
              </w:rPr>
              <w:t>服务</w:t>
            </w:r>
            <w:r>
              <w:rPr>
                <w:rFonts w:hint="eastAsia" w:ascii="Times New Roman" w:hAnsi="Times New Roman" w:eastAsia="方正仿宋_GBK"/>
                <w:color w:val="auto"/>
                <w:sz w:val="28"/>
                <w:szCs w:val="28"/>
              </w:rPr>
              <w:t>业绩</w:t>
            </w:r>
            <w:r>
              <w:rPr>
                <w:rFonts w:ascii="Times New Roman" w:hAnsi="Times New Roman" w:eastAsia="方正仿宋_GBK"/>
                <w:color w:val="auto"/>
                <w:sz w:val="28"/>
                <w:szCs w:val="28"/>
              </w:rPr>
              <w:t>合同（至少含合同首页、标的清单页、金额页、盖章页）</w:t>
            </w:r>
            <w:r>
              <w:rPr>
                <w:rFonts w:hint="eastAsia" w:ascii="Times New Roman" w:hAnsi="Times New Roman" w:eastAsia="方正仿宋_GBK"/>
                <w:color w:val="auto"/>
                <w:sz w:val="28"/>
                <w:szCs w:val="28"/>
              </w:rPr>
              <w:t>等资料复印件</w:t>
            </w:r>
            <w:r>
              <w:rPr>
                <w:rFonts w:ascii="Times New Roman" w:hAnsi="Times New Roman" w:eastAsia="方正仿宋_GBK"/>
                <w:color w:val="auto"/>
                <w:sz w:val="28"/>
                <w:szCs w:val="28"/>
              </w:rPr>
              <w:t>并加盖鲜章</w:t>
            </w:r>
            <w:r>
              <w:rPr>
                <w:rFonts w:hint="eastAsia" w:ascii="Times New Roman" w:hAnsi="Times New Roman" w:eastAsia="方正仿宋_GBK"/>
                <w:color w:val="auto"/>
                <w:sz w:val="28"/>
                <w:szCs w:val="28"/>
              </w:rPr>
              <w:t>。</w:t>
            </w:r>
          </w:p>
          <w:p>
            <w:pPr>
              <w:spacing w:line="400" w:lineRule="exact"/>
              <w:jc w:val="left"/>
              <w:rPr>
                <w:color w:val="auto"/>
              </w:rPr>
            </w:pPr>
          </w:p>
        </w:tc>
      </w:tr>
    </w:tbl>
    <w:p>
      <w:pPr>
        <w:widowControl/>
        <w:spacing w:line="596" w:lineRule="exact"/>
        <w:rPr>
          <w:rFonts w:ascii="Times New Roman" w:hAnsi="Times New Roman" w:eastAsia="方正仿宋_GBK"/>
          <w:color w:val="auto"/>
          <w:sz w:val="32"/>
          <w:szCs w:val="32"/>
        </w:rPr>
      </w:pPr>
    </w:p>
    <w:p>
      <w:pPr>
        <w:pStyle w:val="5"/>
        <w:spacing w:before="0" w:after="0" w:line="596" w:lineRule="exact"/>
        <w:ind w:firstLine="640" w:firstLineChars="200"/>
        <w:rPr>
          <w:rFonts w:ascii="Times New Roman" w:hAnsi="Times New Roman" w:eastAsia="方正仿宋_GBK"/>
          <w:b w:val="0"/>
          <w:bCs/>
          <w:color w:val="auto"/>
          <w:szCs w:val="32"/>
        </w:rPr>
      </w:pPr>
      <w:r>
        <w:rPr>
          <w:rFonts w:ascii="Times New Roman" w:hAnsi="Times New Roman" w:eastAsia="方正仿宋_GBK"/>
          <w:b w:val="0"/>
          <w:bCs/>
          <w:color w:val="auto"/>
          <w:szCs w:val="32"/>
        </w:rPr>
        <w:t>（二）评标标准</w:t>
      </w:r>
    </w:p>
    <w:p>
      <w:pPr>
        <w:snapToGrid w:val="0"/>
        <w:spacing w:line="596" w:lineRule="exact"/>
        <w:ind w:firstLine="640" w:firstLineChars="200"/>
        <w:rPr>
          <w:rFonts w:ascii="Times New Roman" w:hAnsi="Times New Roman" w:eastAsia="方正仿宋_GBK"/>
          <w:color w:val="auto"/>
          <w:sz w:val="32"/>
          <w:szCs w:val="32"/>
        </w:rPr>
      </w:pPr>
      <w:r>
        <w:rPr>
          <w:rFonts w:ascii="Times New Roman" w:hAnsi="Times New Roman" w:eastAsia="方正仿宋_GBK"/>
          <w:color w:val="auto"/>
          <w:sz w:val="32"/>
          <w:szCs w:val="32"/>
        </w:rPr>
        <w:t>按得分由高到低排序确定前三名中标候选人。在公示结束后无异议，第一中标候选人即为中标人。</w:t>
      </w:r>
    </w:p>
    <w:p>
      <w:pPr>
        <w:widowControl/>
        <w:spacing w:line="596" w:lineRule="exact"/>
        <w:ind w:firstLine="640" w:firstLineChars="200"/>
        <w:rPr>
          <w:rFonts w:ascii="方正黑体_GBK" w:hAnsi="Times New Roman" w:eastAsia="方正黑体_GBK"/>
          <w:bCs/>
          <w:color w:val="auto"/>
          <w:kern w:val="0"/>
          <w:sz w:val="32"/>
          <w:szCs w:val="32"/>
        </w:rPr>
      </w:pPr>
      <w:bookmarkStart w:id="41" w:name="_Toc31745"/>
      <w:bookmarkStart w:id="42" w:name="_Toc493506301"/>
      <w:r>
        <w:rPr>
          <w:rFonts w:ascii="方正黑体_GBK" w:hAnsi="Times New Roman" w:eastAsia="方正黑体_GBK"/>
          <w:bCs/>
          <w:color w:val="auto"/>
          <w:kern w:val="0"/>
          <w:sz w:val="32"/>
          <w:szCs w:val="32"/>
        </w:rPr>
        <w:t>十、无效投标条款</w:t>
      </w:r>
      <w:bookmarkEnd w:id="41"/>
      <w:bookmarkEnd w:id="42"/>
    </w:p>
    <w:p>
      <w:pPr>
        <w:snapToGrid w:val="0"/>
        <w:spacing w:line="596" w:lineRule="exact"/>
        <w:ind w:firstLine="640" w:firstLineChars="200"/>
        <w:rPr>
          <w:rFonts w:ascii="Times New Roman" w:hAnsi="Times New Roman" w:eastAsia="方正仿宋_GBK"/>
          <w:color w:val="auto"/>
          <w:sz w:val="32"/>
          <w:szCs w:val="32"/>
        </w:rPr>
      </w:pPr>
      <w:r>
        <w:rPr>
          <w:rFonts w:ascii="Times New Roman" w:hAnsi="Times New Roman" w:eastAsia="方正仿宋_GBK"/>
          <w:color w:val="auto"/>
          <w:sz w:val="32"/>
          <w:szCs w:val="32"/>
        </w:rPr>
        <w:t>投标人或其投标文件出现下列情况之一者，应为无效投标：</w:t>
      </w:r>
    </w:p>
    <w:p>
      <w:pPr>
        <w:snapToGrid w:val="0"/>
        <w:spacing w:line="596" w:lineRule="exact"/>
        <w:ind w:firstLine="640" w:firstLineChars="200"/>
        <w:rPr>
          <w:rFonts w:ascii="Times New Roman" w:hAnsi="Times New Roman" w:eastAsia="方正仿宋_GBK"/>
          <w:color w:val="auto"/>
          <w:sz w:val="32"/>
          <w:szCs w:val="32"/>
        </w:rPr>
      </w:pPr>
      <w:r>
        <w:rPr>
          <w:rFonts w:ascii="Times New Roman" w:hAnsi="Times New Roman" w:eastAsia="方正仿宋_GBK"/>
          <w:color w:val="auto"/>
          <w:sz w:val="32"/>
          <w:szCs w:val="32"/>
        </w:rPr>
        <w:t>（一）投标文件未按招标文件要求签署、盖章的；</w:t>
      </w:r>
    </w:p>
    <w:p>
      <w:pPr>
        <w:snapToGrid w:val="0"/>
        <w:spacing w:line="596" w:lineRule="exact"/>
        <w:ind w:firstLine="640" w:firstLineChars="200"/>
        <w:rPr>
          <w:rFonts w:ascii="Times New Roman" w:hAnsi="Times New Roman" w:eastAsia="方正仿宋_GBK"/>
          <w:color w:val="auto"/>
          <w:sz w:val="32"/>
          <w:szCs w:val="32"/>
        </w:rPr>
      </w:pPr>
      <w:r>
        <w:rPr>
          <w:rFonts w:ascii="Times New Roman" w:hAnsi="Times New Roman" w:eastAsia="方正仿宋_GBK"/>
          <w:color w:val="auto"/>
          <w:sz w:val="32"/>
          <w:szCs w:val="32"/>
        </w:rPr>
        <w:t>（二）不具备招标文件中规定的资格要求的；</w:t>
      </w:r>
    </w:p>
    <w:p>
      <w:pPr>
        <w:snapToGrid w:val="0"/>
        <w:spacing w:line="596" w:lineRule="exact"/>
        <w:ind w:firstLine="640" w:firstLineChars="200"/>
        <w:rPr>
          <w:rFonts w:ascii="Times New Roman" w:hAnsi="Times New Roman" w:eastAsia="方正仿宋_GBK"/>
          <w:color w:val="auto"/>
          <w:sz w:val="32"/>
          <w:szCs w:val="32"/>
        </w:rPr>
      </w:pPr>
      <w:r>
        <w:rPr>
          <w:rFonts w:ascii="Times New Roman" w:hAnsi="Times New Roman" w:eastAsia="方正仿宋_GBK"/>
          <w:color w:val="auto"/>
          <w:sz w:val="32"/>
          <w:szCs w:val="32"/>
        </w:rPr>
        <w:t xml:space="preserve">（三）报价超过招标文件中规定的预算金额或者最高限价的； </w:t>
      </w:r>
    </w:p>
    <w:p>
      <w:pPr>
        <w:snapToGrid w:val="0"/>
        <w:spacing w:line="596" w:lineRule="exact"/>
        <w:ind w:firstLine="640" w:firstLineChars="200"/>
        <w:rPr>
          <w:rFonts w:ascii="Times New Roman" w:hAnsi="Times New Roman" w:eastAsia="方正仿宋_GBK"/>
          <w:color w:val="auto"/>
          <w:sz w:val="32"/>
          <w:szCs w:val="32"/>
        </w:rPr>
      </w:pPr>
      <w:r>
        <w:rPr>
          <w:rFonts w:ascii="Times New Roman" w:hAnsi="Times New Roman" w:eastAsia="方正仿宋_GBK"/>
          <w:color w:val="auto"/>
          <w:sz w:val="32"/>
          <w:szCs w:val="32"/>
        </w:rPr>
        <w:t>（四）投标文件含有采购人不能接受的附加条件的；</w:t>
      </w:r>
    </w:p>
    <w:p>
      <w:pPr>
        <w:snapToGrid w:val="0"/>
        <w:spacing w:line="596" w:lineRule="exact"/>
        <w:ind w:firstLine="640" w:firstLineChars="200"/>
        <w:rPr>
          <w:rFonts w:ascii="Times New Roman" w:hAnsi="Times New Roman" w:eastAsia="方正仿宋_GBK"/>
          <w:color w:val="auto"/>
          <w:sz w:val="32"/>
          <w:szCs w:val="32"/>
        </w:rPr>
      </w:pPr>
      <w:r>
        <w:rPr>
          <w:rFonts w:ascii="Times New Roman" w:hAnsi="Times New Roman" w:eastAsia="方正仿宋_GBK"/>
          <w:color w:val="auto"/>
          <w:sz w:val="32"/>
          <w:szCs w:val="32"/>
        </w:rPr>
        <w:t>（五）投标人串通投标的；</w:t>
      </w:r>
    </w:p>
    <w:p>
      <w:pPr>
        <w:snapToGrid w:val="0"/>
        <w:spacing w:line="596" w:lineRule="exact"/>
        <w:ind w:firstLine="640" w:firstLineChars="200"/>
        <w:rPr>
          <w:rFonts w:ascii="Times New Roman" w:hAnsi="Times New Roman" w:eastAsia="方正仿宋_GBK"/>
          <w:color w:val="auto"/>
          <w:sz w:val="32"/>
          <w:szCs w:val="32"/>
        </w:rPr>
      </w:pPr>
      <w:r>
        <w:rPr>
          <w:rFonts w:ascii="Times New Roman" w:hAnsi="Times New Roman" w:eastAsia="方正仿宋_GBK"/>
          <w:color w:val="auto"/>
          <w:sz w:val="32"/>
          <w:szCs w:val="32"/>
        </w:rPr>
        <w:t>（六）法律、法规和招标文件规定的其他无效情形。</w:t>
      </w:r>
    </w:p>
    <w:p>
      <w:pPr>
        <w:widowControl/>
        <w:spacing w:line="596" w:lineRule="exact"/>
        <w:ind w:firstLine="640" w:firstLineChars="200"/>
        <w:rPr>
          <w:rFonts w:ascii="方正黑体_GBK" w:hAnsi="Times New Roman" w:eastAsia="方正黑体_GBK"/>
          <w:bCs/>
          <w:color w:val="auto"/>
          <w:kern w:val="0"/>
          <w:sz w:val="32"/>
          <w:szCs w:val="32"/>
        </w:rPr>
      </w:pPr>
      <w:r>
        <w:rPr>
          <w:rFonts w:ascii="方正黑体_GBK" w:hAnsi="Times New Roman" w:eastAsia="方正黑体_GBK"/>
          <w:bCs/>
          <w:color w:val="auto"/>
          <w:kern w:val="0"/>
          <w:sz w:val="32"/>
          <w:szCs w:val="32"/>
        </w:rPr>
        <w:t>十一、定标</w:t>
      </w:r>
    </w:p>
    <w:p>
      <w:pPr>
        <w:widowControl/>
        <w:spacing w:line="596" w:lineRule="exact"/>
        <w:ind w:firstLine="640" w:firstLineChars="200"/>
        <w:rPr>
          <w:rFonts w:ascii="Times New Roman" w:hAnsi="Times New Roman" w:eastAsia="方正仿宋_GBK"/>
          <w:color w:val="auto"/>
          <w:sz w:val="32"/>
          <w:szCs w:val="32"/>
        </w:rPr>
      </w:pPr>
      <w:r>
        <w:rPr>
          <w:rFonts w:ascii="Times New Roman" w:hAnsi="Times New Roman" w:eastAsia="方正仿宋_GBK"/>
          <w:color w:val="auto"/>
          <w:sz w:val="32"/>
          <w:szCs w:val="32"/>
        </w:rPr>
        <w:t>（一）采购人评标委员会按照评标报告中得分由高到低的顺序推荐排名前三的投标人为本项目的中标候选人，排名第一的为第一中标候选人。</w:t>
      </w:r>
      <w:r>
        <w:rPr>
          <w:rFonts w:hint="eastAsia" w:ascii="Times New Roman" w:hAnsi="Times New Roman" w:eastAsia="方正仿宋_GBK"/>
          <w:color w:val="auto"/>
          <w:sz w:val="32"/>
          <w:szCs w:val="32"/>
        </w:rPr>
        <w:t>得分相同时，按</w:t>
      </w:r>
      <w:r>
        <w:rPr>
          <w:rFonts w:ascii="Times New Roman" w:hAnsi="Times New Roman" w:eastAsia="方正仿宋_GBK"/>
          <w:color w:val="auto"/>
          <w:sz w:val="32"/>
          <w:szCs w:val="32"/>
        </w:rPr>
        <w:t>报价由低到高排序</w:t>
      </w:r>
      <w:r>
        <w:rPr>
          <w:rFonts w:hint="eastAsia" w:ascii="Times New Roman" w:hAnsi="Times New Roman" w:eastAsia="方正仿宋_GBK"/>
          <w:color w:val="auto"/>
          <w:sz w:val="32"/>
          <w:szCs w:val="32"/>
        </w:rPr>
        <w:t>。</w:t>
      </w:r>
    </w:p>
    <w:p>
      <w:pPr>
        <w:pStyle w:val="31"/>
        <w:spacing w:line="596" w:lineRule="exact"/>
        <w:ind w:firstLine="640" w:firstLineChars="200"/>
        <w:rPr>
          <w:rFonts w:ascii="Times New Roman" w:hAnsi="Times New Roman" w:eastAsia="方正仿宋_GBK"/>
          <w:color w:val="auto"/>
          <w:sz w:val="32"/>
          <w:szCs w:val="32"/>
        </w:rPr>
      </w:pPr>
      <w:r>
        <w:rPr>
          <w:rFonts w:ascii="Times New Roman" w:hAnsi="Times New Roman" w:eastAsia="方正仿宋_GBK"/>
          <w:color w:val="auto"/>
          <w:sz w:val="32"/>
          <w:szCs w:val="32"/>
        </w:rPr>
        <w:t>（二）中标人变更</w:t>
      </w:r>
    </w:p>
    <w:p>
      <w:pPr>
        <w:pStyle w:val="31"/>
        <w:spacing w:line="596" w:lineRule="exact"/>
        <w:ind w:firstLine="640" w:firstLineChars="200"/>
        <w:rPr>
          <w:rFonts w:ascii="Times New Roman" w:hAnsi="Times New Roman" w:eastAsia="方正仿宋_GBK"/>
          <w:color w:val="auto"/>
          <w:sz w:val="32"/>
          <w:szCs w:val="32"/>
        </w:rPr>
      </w:pPr>
      <w:r>
        <w:rPr>
          <w:rFonts w:ascii="Times New Roman" w:hAnsi="Times New Roman" w:eastAsia="方正仿宋_GBK"/>
          <w:color w:val="auto"/>
          <w:sz w:val="32"/>
          <w:szCs w:val="32"/>
        </w:rPr>
        <w:t>中标人拒绝与采购人签订合同的，采购人可以按照评标报告推荐的中标候选人顺序，确定排名下一位的候选人为中标人，也可以重新开展采购活动。</w:t>
      </w:r>
    </w:p>
    <w:p>
      <w:pPr>
        <w:widowControl/>
        <w:spacing w:line="596" w:lineRule="exact"/>
        <w:ind w:firstLine="640" w:firstLineChars="200"/>
        <w:rPr>
          <w:rFonts w:ascii="方正黑体_GBK" w:hAnsi="Times New Roman" w:eastAsia="方正黑体_GBK"/>
          <w:bCs/>
          <w:color w:val="auto"/>
          <w:kern w:val="0"/>
          <w:sz w:val="32"/>
          <w:szCs w:val="32"/>
        </w:rPr>
      </w:pPr>
      <w:r>
        <w:rPr>
          <w:rFonts w:ascii="方正黑体_GBK" w:hAnsi="Times New Roman" w:eastAsia="方正黑体_GBK"/>
          <w:bCs/>
          <w:color w:val="auto"/>
          <w:kern w:val="0"/>
          <w:sz w:val="32"/>
          <w:szCs w:val="32"/>
        </w:rPr>
        <w:t>十二、投标人须知</w:t>
      </w:r>
    </w:p>
    <w:p>
      <w:pPr>
        <w:snapToGrid w:val="0"/>
        <w:spacing w:line="596" w:lineRule="exact"/>
        <w:ind w:firstLine="640" w:firstLineChars="200"/>
        <w:rPr>
          <w:rFonts w:ascii="Times New Roman" w:hAnsi="Times New Roman" w:eastAsia="方正仿宋_GBK"/>
          <w:color w:val="auto"/>
          <w:sz w:val="32"/>
          <w:szCs w:val="32"/>
        </w:rPr>
      </w:pPr>
      <w:r>
        <w:rPr>
          <w:rFonts w:ascii="Times New Roman" w:hAnsi="Times New Roman" w:eastAsia="方正仿宋_GBK"/>
          <w:color w:val="auto"/>
          <w:sz w:val="32"/>
          <w:szCs w:val="32"/>
        </w:rPr>
        <w:t>（一）投标人没有按照招标文件要求提供全部资料，或者投标人没有对招标文件在各方面作出实质性响应，可能导致投标被拒绝或评定为无效投标。</w:t>
      </w:r>
    </w:p>
    <w:p>
      <w:pPr>
        <w:snapToGrid w:val="0"/>
        <w:spacing w:line="596" w:lineRule="exact"/>
        <w:ind w:firstLine="640" w:firstLineChars="200"/>
        <w:rPr>
          <w:rFonts w:ascii="Times New Roman" w:hAnsi="Times New Roman" w:eastAsia="方正仿宋_GBK"/>
          <w:color w:val="auto"/>
          <w:sz w:val="32"/>
          <w:szCs w:val="32"/>
        </w:rPr>
      </w:pPr>
      <w:r>
        <w:rPr>
          <w:rFonts w:ascii="Times New Roman" w:hAnsi="Times New Roman" w:eastAsia="方正仿宋_GBK"/>
          <w:color w:val="auto"/>
          <w:sz w:val="32"/>
          <w:szCs w:val="32"/>
        </w:rPr>
        <w:t>（二）投标人提供虚假证明材料的经采购人核实，将会评定为无效投标。</w:t>
      </w:r>
    </w:p>
    <w:p>
      <w:pPr>
        <w:snapToGrid w:val="0"/>
        <w:spacing w:line="596" w:lineRule="exact"/>
        <w:ind w:firstLine="640" w:firstLineChars="200"/>
        <w:rPr>
          <w:rFonts w:ascii="Times New Roman" w:hAnsi="Times New Roman" w:eastAsia="方正仿宋_GBK"/>
          <w:color w:val="auto"/>
          <w:sz w:val="32"/>
          <w:szCs w:val="32"/>
        </w:rPr>
      </w:pPr>
      <w:r>
        <w:rPr>
          <w:rFonts w:ascii="Times New Roman" w:hAnsi="Times New Roman" w:eastAsia="方正仿宋_GBK"/>
          <w:color w:val="auto"/>
          <w:sz w:val="32"/>
          <w:szCs w:val="32"/>
        </w:rPr>
        <w:t>（三）签订合同前，采购人有权要求中标人提供投标文件中各类证明材料的原件，如中标人提供虚假证明材料的经采购人核实，采购人可取消其中标资格。</w:t>
      </w:r>
    </w:p>
    <w:p>
      <w:pPr>
        <w:pStyle w:val="31"/>
        <w:spacing w:line="596" w:lineRule="exact"/>
        <w:ind w:firstLine="640" w:firstLineChars="200"/>
        <w:rPr>
          <w:rFonts w:ascii="Times New Roman" w:hAnsi="Times New Roman" w:eastAsia="方正仿宋_GBK"/>
          <w:color w:val="auto"/>
          <w:sz w:val="32"/>
          <w:szCs w:val="32"/>
        </w:rPr>
      </w:pPr>
      <w:r>
        <w:rPr>
          <w:rFonts w:ascii="Times New Roman" w:hAnsi="Times New Roman" w:eastAsia="方正仿宋_GBK"/>
          <w:color w:val="auto"/>
          <w:sz w:val="32"/>
          <w:szCs w:val="32"/>
        </w:rPr>
        <w:t>（四）质疑</w:t>
      </w:r>
    </w:p>
    <w:p>
      <w:pPr>
        <w:adjustRightInd w:val="0"/>
        <w:snapToGrid w:val="0"/>
        <w:spacing w:line="596" w:lineRule="exact"/>
        <w:ind w:firstLine="640" w:firstLineChars="200"/>
        <w:rPr>
          <w:rFonts w:ascii="Times New Roman" w:hAnsi="Times New Roman" w:eastAsia="方正仿宋_GBK"/>
          <w:color w:val="auto"/>
          <w:kern w:val="0"/>
          <w:sz w:val="32"/>
          <w:szCs w:val="32"/>
        </w:rPr>
      </w:pPr>
      <w:r>
        <w:rPr>
          <w:rFonts w:ascii="Times New Roman" w:hAnsi="Times New Roman" w:eastAsia="方正仿宋_GBK"/>
          <w:color w:val="auto"/>
          <w:kern w:val="0"/>
          <w:sz w:val="32"/>
          <w:szCs w:val="32"/>
        </w:rPr>
        <w:t>质疑人须以书面形式提出质疑，本人或其授权代表持有效身证到质疑联系部门现场递交质疑函原件。提出质疑的应当是参与所质疑项目采购活动的投标人。投标人对招标文件提出质疑的，应在2024年2月28日17:00前</w:t>
      </w:r>
      <w:r>
        <w:rPr>
          <w:rFonts w:ascii="Times New Roman" w:hAnsi="Times New Roman" w:eastAsia="方正仿宋_GBK"/>
          <w:color w:val="auto"/>
          <w:sz w:val="32"/>
          <w:szCs w:val="32"/>
        </w:rPr>
        <w:t>以书面形式</w:t>
      </w:r>
      <w:r>
        <w:rPr>
          <w:rFonts w:ascii="Times New Roman" w:hAnsi="Times New Roman" w:eastAsia="方正仿宋_GBK"/>
          <w:color w:val="auto"/>
          <w:kern w:val="0"/>
          <w:sz w:val="32"/>
          <w:szCs w:val="32"/>
        </w:rPr>
        <w:t>递交。</w:t>
      </w:r>
    </w:p>
    <w:p>
      <w:pPr>
        <w:adjustRightInd w:val="0"/>
        <w:snapToGrid w:val="0"/>
        <w:spacing w:line="596" w:lineRule="exact"/>
        <w:ind w:firstLine="640" w:firstLineChars="200"/>
        <w:rPr>
          <w:rFonts w:ascii="Times New Roman" w:hAnsi="Times New Roman" w:eastAsia="方正仿宋_GBK"/>
          <w:color w:val="auto"/>
          <w:kern w:val="0"/>
          <w:sz w:val="32"/>
          <w:szCs w:val="32"/>
        </w:rPr>
      </w:pPr>
      <w:r>
        <w:rPr>
          <w:rFonts w:ascii="Times New Roman" w:hAnsi="Times New Roman" w:eastAsia="方正仿宋_GBK"/>
          <w:color w:val="auto"/>
          <w:kern w:val="0"/>
          <w:sz w:val="32"/>
          <w:szCs w:val="32"/>
        </w:rPr>
        <w:t>投标人提出质疑应当提交质疑函和必要的证明材料，质疑函应当包括下列内容：</w:t>
      </w:r>
    </w:p>
    <w:p>
      <w:pPr>
        <w:adjustRightInd w:val="0"/>
        <w:snapToGrid w:val="0"/>
        <w:spacing w:line="596" w:lineRule="exact"/>
        <w:ind w:firstLine="640" w:firstLineChars="200"/>
        <w:rPr>
          <w:rFonts w:ascii="Times New Roman" w:hAnsi="Times New Roman" w:eastAsia="方正仿宋_GBK"/>
          <w:color w:val="auto"/>
          <w:kern w:val="0"/>
          <w:sz w:val="32"/>
          <w:szCs w:val="32"/>
        </w:rPr>
      </w:pPr>
      <w:r>
        <w:rPr>
          <w:rFonts w:ascii="Times New Roman" w:hAnsi="Times New Roman" w:eastAsia="方正仿宋_GBK"/>
          <w:color w:val="auto"/>
          <w:kern w:val="0"/>
          <w:sz w:val="32"/>
          <w:szCs w:val="32"/>
        </w:rPr>
        <w:t>1、供应商的姓名或者名称、地址、邮编、联系人及联系电话；</w:t>
      </w:r>
    </w:p>
    <w:p>
      <w:pPr>
        <w:adjustRightInd w:val="0"/>
        <w:snapToGrid w:val="0"/>
        <w:spacing w:line="596" w:lineRule="exact"/>
        <w:ind w:firstLine="640" w:firstLineChars="200"/>
        <w:rPr>
          <w:rFonts w:ascii="Times New Roman" w:hAnsi="Times New Roman" w:eastAsia="方正仿宋_GBK"/>
          <w:color w:val="auto"/>
          <w:kern w:val="0"/>
          <w:sz w:val="32"/>
          <w:szCs w:val="32"/>
        </w:rPr>
      </w:pPr>
      <w:r>
        <w:rPr>
          <w:rFonts w:ascii="Times New Roman" w:hAnsi="Times New Roman" w:eastAsia="方正仿宋_GBK"/>
          <w:color w:val="auto"/>
          <w:kern w:val="0"/>
          <w:sz w:val="32"/>
          <w:szCs w:val="32"/>
        </w:rPr>
        <w:t>2、质疑项目的名称；</w:t>
      </w:r>
    </w:p>
    <w:p>
      <w:pPr>
        <w:adjustRightInd w:val="0"/>
        <w:snapToGrid w:val="0"/>
        <w:spacing w:line="596" w:lineRule="exact"/>
        <w:ind w:firstLine="640" w:firstLineChars="200"/>
        <w:rPr>
          <w:rFonts w:ascii="Times New Roman" w:hAnsi="Times New Roman" w:eastAsia="方正仿宋_GBK"/>
          <w:color w:val="auto"/>
          <w:kern w:val="0"/>
          <w:sz w:val="32"/>
          <w:szCs w:val="32"/>
        </w:rPr>
      </w:pPr>
      <w:r>
        <w:rPr>
          <w:rFonts w:ascii="Times New Roman" w:hAnsi="Times New Roman" w:eastAsia="方正仿宋_GBK"/>
          <w:color w:val="auto"/>
          <w:kern w:val="0"/>
          <w:sz w:val="32"/>
          <w:szCs w:val="32"/>
        </w:rPr>
        <w:t>3、具体、明确的质疑事项和与质疑事项相关的请求；</w:t>
      </w:r>
    </w:p>
    <w:p>
      <w:pPr>
        <w:adjustRightInd w:val="0"/>
        <w:snapToGrid w:val="0"/>
        <w:spacing w:line="596" w:lineRule="exact"/>
        <w:ind w:firstLine="640" w:firstLineChars="200"/>
        <w:rPr>
          <w:rFonts w:ascii="Times New Roman" w:hAnsi="Times New Roman" w:eastAsia="方正仿宋_GBK"/>
          <w:color w:val="auto"/>
          <w:kern w:val="0"/>
          <w:sz w:val="32"/>
          <w:szCs w:val="32"/>
        </w:rPr>
      </w:pPr>
      <w:r>
        <w:rPr>
          <w:rFonts w:ascii="Times New Roman" w:hAnsi="Times New Roman" w:eastAsia="方正仿宋_GBK"/>
          <w:color w:val="auto"/>
          <w:kern w:val="0"/>
          <w:sz w:val="32"/>
          <w:szCs w:val="32"/>
        </w:rPr>
        <w:t>4、事实依据；</w:t>
      </w:r>
    </w:p>
    <w:p>
      <w:pPr>
        <w:adjustRightInd w:val="0"/>
        <w:snapToGrid w:val="0"/>
        <w:spacing w:line="596" w:lineRule="exact"/>
        <w:ind w:firstLine="640" w:firstLineChars="200"/>
        <w:rPr>
          <w:rFonts w:ascii="Times New Roman" w:hAnsi="Times New Roman" w:eastAsia="方正仿宋_GBK"/>
          <w:color w:val="auto"/>
          <w:kern w:val="0"/>
          <w:sz w:val="32"/>
          <w:szCs w:val="32"/>
        </w:rPr>
      </w:pPr>
      <w:r>
        <w:rPr>
          <w:rFonts w:ascii="Times New Roman" w:hAnsi="Times New Roman" w:eastAsia="方正仿宋_GBK"/>
          <w:color w:val="auto"/>
          <w:kern w:val="0"/>
          <w:sz w:val="32"/>
          <w:szCs w:val="32"/>
        </w:rPr>
        <w:t>5、必要的法律依据；</w:t>
      </w:r>
    </w:p>
    <w:p>
      <w:pPr>
        <w:adjustRightInd w:val="0"/>
        <w:snapToGrid w:val="0"/>
        <w:spacing w:line="596" w:lineRule="exact"/>
        <w:ind w:firstLine="640" w:firstLineChars="200"/>
        <w:rPr>
          <w:rFonts w:ascii="Times New Roman" w:hAnsi="Times New Roman" w:eastAsia="方正仿宋_GBK"/>
          <w:color w:val="auto"/>
          <w:kern w:val="0"/>
          <w:sz w:val="32"/>
          <w:szCs w:val="32"/>
        </w:rPr>
      </w:pPr>
      <w:r>
        <w:rPr>
          <w:rFonts w:ascii="Times New Roman" w:hAnsi="Times New Roman" w:eastAsia="方正仿宋_GBK"/>
          <w:color w:val="auto"/>
          <w:kern w:val="0"/>
          <w:sz w:val="32"/>
          <w:szCs w:val="32"/>
        </w:rPr>
        <w:t>6、提出质疑的日期；</w:t>
      </w:r>
    </w:p>
    <w:p>
      <w:pPr>
        <w:adjustRightInd w:val="0"/>
        <w:snapToGrid w:val="0"/>
        <w:spacing w:line="596" w:lineRule="exact"/>
        <w:ind w:firstLine="640" w:firstLineChars="200"/>
        <w:rPr>
          <w:rFonts w:ascii="Times New Roman" w:hAnsi="Times New Roman" w:eastAsia="方正仿宋_GBK"/>
          <w:color w:val="auto"/>
          <w:kern w:val="0"/>
          <w:sz w:val="32"/>
          <w:szCs w:val="32"/>
        </w:rPr>
      </w:pPr>
      <w:r>
        <w:rPr>
          <w:rFonts w:ascii="Times New Roman" w:hAnsi="Times New Roman" w:eastAsia="方正仿宋_GBK"/>
          <w:color w:val="auto"/>
          <w:kern w:val="0"/>
          <w:sz w:val="32"/>
          <w:szCs w:val="32"/>
        </w:rPr>
        <w:t>7、营业执照（或事业单位法人证书，或个体工商户营业执照或有效的自然人身份证明）复印件；</w:t>
      </w:r>
    </w:p>
    <w:p>
      <w:pPr>
        <w:adjustRightInd w:val="0"/>
        <w:snapToGrid w:val="0"/>
        <w:spacing w:line="596" w:lineRule="exact"/>
        <w:ind w:firstLine="640" w:firstLineChars="200"/>
        <w:rPr>
          <w:rFonts w:ascii="Times New Roman" w:hAnsi="Times New Roman" w:eastAsia="方正仿宋_GBK"/>
          <w:color w:val="auto"/>
          <w:kern w:val="0"/>
          <w:sz w:val="32"/>
          <w:szCs w:val="32"/>
        </w:rPr>
      </w:pPr>
      <w:r>
        <w:rPr>
          <w:rFonts w:ascii="Times New Roman" w:hAnsi="Times New Roman" w:eastAsia="方正仿宋_GBK"/>
          <w:color w:val="auto"/>
          <w:kern w:val="0"/>
          <w:sz w:val="32"/>
          <w:szCs w:val="32"/>
        </w:rPr>
        <w:t>8、法定代表人授权委托书原件、法定代表人身份证复印件和其授权代表的身份证复印件（供应商为自然人的提供自然人身份证复印件）；</w:t>
      </w:r>
    </w:p>
    <w:p>
      <w:pPr>
        <w:snapToGrid w:val="0"/>
        <w:spacing w:line="596" w:lineRule="exact"/>
        <w:ind w:firstLine="640" w:firstLineChars="200"/>
        <w:rPr>
          <w:rFonts w:ascii="Times New Roman" w:hAnsi="Times New Roman" w:eastAsia="方正仿宋_GBK"/>
          <w:color w:val="auto"/>
          <w:kern w:val="0"/>
          <w:sz w:val="32"/>
          <w:szCs w:val="32"/>
        </w:rPr>
      </w:pPr>
      <w:r>
        <w:rPr>
          <w:rFonts w:ascii="Times New Roman" w:hAnsi="Times New Roman" w:eastAsia="方正仿宋_GBK"/>
          <w:color w:val="auto"/>
          <w:kern w:val="0"/>
          <w:sz w:val="32"/>
          <w:szCs w:val="32"/>
        </w:rPr>
        <w:t>9、供应商为自然人的，质疑函应当由本人签字；供应商为法人或者其他组织的，质疑函应当由法定代表人、主要负责人，或者其授权代表签字或者盖章，并加盖公章。</w:t>
      </w:r>
    </w:p>
    <w:p>
      <w:pPr>
        <w:snapToGrid w:val="0"/>
        <w:spacing w:line="596" w:lineRule="exact"/>
        <w:ind w:firstLine="640" w:firstLineChars="200"/>
        <w:rPr>
          <w:rFonts w:ascii="Times New Roman" w:hAnsi="Times New Roman" w:eastAsia="方正仿宋_GBK"/>
          <w:color w:val="auto"/>
          <w:sz w:val="32"/>
          <w:szCs w:val="32"/>
        </w:rPr>
      </w:pPr>
      <w:r>
        <w:rPr>
          <w:rFonts w:ascii="Times New Roman" w:hAnsi="Times New Roman" w:eastAsia="方正仿宋_GBK"/>
          <w:color w:val="auto"/>
          <w:sz w:val="32"/>
          <w:szCs w:val="32"/>
        </w:rPr>
        <w:t>（五）质疑答复</w:t>
      </w:r>
    </w:p>
    <w:p>
      <w:pPr>
        <w:snapToGrid w:val="0"/>
        <w:spacing w:line="596" w:lineRule="exact"/>
        <w:ind w:firstLine="640" w:firstLineChars="200"/>
        <w:rPr>
          <w:rFonts w:ascii="Times New Roman" w:hAnsi="Times New Roman" w:eastAsia="方正仿宋_GBK"/>
          <w:color w:val="auto"/>
          <w:sz w:val="32"/>
          <w:szCs w:val="32"/>
        </w:rPr>
      </w:pPr>
      <w:r>
        <w:rPr>
          <w:rFonts w:ascii="Times New Roman" w:hAnsi="Times New Roman" w:eastAsia="方正仿宋_GBK"/>
          <w:color w:val="auto"/>
          <w:sz w:val="32"/>
          <w:szCs w:val="32"/>
        </w:rPr>
        <w:t>采购人应当在开标前作出答复，并以书面形式通知质疑投标人和其他有关投标人。</w:t>
      </w:r>
    </w:p>
    <w:p>
      <w:pPr>
        <w:adjustRightInd w:val="0"/>
        <w:snapToGrid w:val="0"/>
        <w:spacing w:line="596" w:lineRule="exact"/>
        <w:ind w:firstLine="640" w:firstLineChars="200"/>
        <w:rPr>
          <w:rFonts w:ascii="Times New Roman" w:hAnsi="Times New Roman" w:eastAsia="方正仿宋_GBK"/>
          <w:color w:val="auto"/>
          <w:kern w:val="0"/>
          <w:sz w:val="32"/>
          <w:szCs w:val="32"/>
        </w:rPr>
      </w:pPr>
    </w:p>
    <w:p>
      <w:pPr>
        <w:pStyle w:val="67"/>
        <w:spacing w:line="596" w:lineRule="exact"/>
        <w:ind w:firstLine="640" w:firstLineChars="200"/>
        <w:jc w:val="both"/>
        <w:rPr>
          <w:rFonts w:ascii="Times New Roman" w:eastAsia="方正仿宋_GBK"/>
          <w:color w:val="auto"/>
          <w:sz w:val="32"/>
          <w:szCs w:val="32"/>
        </w:rPr>
      </w:pPr>
      <w:r>
        <w:rPr>
          <w:rFonts w:ascii="Times New Roman" w:eastAsia="方正仿宋_GBK"/>
          <w:color w:val="auto"/>
          <w:sz w:val="32"/>
          <w:szCs w:val="32"/>
        </w:rPr>
        <w:br w:type="page"/>
      </w:r>
    </w:p>
    <w:p>
      <w:pPr>
        <w:spacing w:line="594" w:lineRule="exact"/>
        <w:ind w:firstLine="600" w:firstLineChars="200"/>
        <w:jc w:val="center"/>
        <w:rPr>
          <w:rFonts w:ascii="Times New Roman" w:hAnsi="Times New Roman" w:eastAsia="方正仿宋_GBK"/>
          <w:color w:val="auto"/>
          <w:sz w:val="30"/>
          <w:szCs w:val="30"/>
        </w:rPr>
      </w:pPr>
      <w:r>
        <w:rPr>
          <w:rFonts w:ascii="Times New Roman" w:hAnsi="Times New Roman" w:eastAsia="方正仿宋_GBK"/>
          <w:color w:val="auto"/>
          <w:sz w:val="30"/>
          <w:szCs w:val="30"/>
        </w:rPr>
        <w:t>（一）开标一览表</w:t>
      </w:r>
    </w:p>
    <w:p>
      <w:pPr>
        <w:spacing w:line="594" w:lineRule="exact"/>
        <w:ind w:firstLine="600"/>
        <w:rPr>
          <w:rFonts w:ascii="Times New Roman" w:hAnsi="Times New Roman" w:eastAsia="方正仿宋_GBK"/>
          <w:color w:val="auto"/>
          <w:sz w:val="30"/>
          <w:szCs w:val="30"/>
        </w:rPr>
      </w:pPr>
      <w:r>
        <w:rPr>
          <w:rFonts w:ascii="Times New Roman" w:hAnsi="Times New Roman" w:eastAsia="方正仿宋_GBK"/>
          <w:color w:val="auto"/>
          <w:sz w:val="30"/>
          <w:szCs w:val="30"/>
        </w:rPr>
        <w:t>招标项目名称：</w:t>
      </w:r>
    </w:p>
    <w:tbl>
      <w:tblPr>
        <w:tblStyle w:val="57"/>
        <w:tblW w:w="97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1985"/>
        <w:gridCol w:w="1828"/>
        <w:gridCol w:w="39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0" w:hRule="atLeast"/>
        </w:trPr>
        <w:tc>
          <w:tcPr>
            <w:tcW w:w="1951" w:type="dxa"/>
            <w:vAlign w:val="center"/>
          </w:tcPr>
          <w:p>
            <w:pPr>
              <w:spacing w:line="594" w:lineRule="exact"/>
              <w:rPr>
                <w:rFonts w:ascii="Times New Roman" w:hAnsi="Times New Roman" w:eastAsia="方正仿宋_GBK"/>
                <w:color w:val="auto"/>
                <w:sz w:val="30"/>
                <w:szCs w:val="30"/>
              </w:rPr>
            </w:pPr>
            <w:r>
              <w:rPr>
                <w:rFonts w:ascii="Times New Roman" w:hAnsi="Times New Roman" w:eastAsia="方正仿宋_GBK"/>
                <w:color w:val="auto"/>
                <w:sz w:val="30"/>
                <w:szCs w:val="30"/>
              </w:rPr>
              <w:t>投标人名称</w:t>
            </w:r>
          </w:p>
        </w:tc>
        <w:tc>
          <w:tcPr>
            <w:tcW w:w="7796" w:type="dxa"/>
            <w:gridSpan w:val="3"/>
            <w:vAlign w:val="center"/>
          </w:tcPr>
          <w:p>
            <w:pPr>
              <w:spacing w:line="594" w:lineRule="exact"/>
              <w:ind w:firstLine="600" w:firstLineChars="200"/>
              <w:jc w:val="center"/>
              <w:rPr>
                <w:rFonts w:ascii="Times New Roman" w:hAnsi="Times New Roman" w:eastAsia="方正仿宋_GBK"/>
                <w:color w:val="auto"/>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9" w:hRule="atLeast"/>
        </w:trPr>
        <w:tc>
          <w:tcPr>
            <w:tcW w:w="1951" w:type="dxa"/>
            <w:vAlign w:val="center"/>
          </w:tcPr>
          <w:p>
            <w:pPr>
              <w:spacing w:line="594" w:lineRule="exact"/>
              <w:ind w:firstLine="600"/>
              <w:jc w:val="center"/>
              <w:rPr>
                <w:rFonts w:ascii="Times New Roman" w:hAnsi="Times New Roman" w:eastAsia="方正仿宋_GBK"/>
                <w:color w:val="auto"/>
                <w:sz w:val="30"/>
                <w:szCs w:val="30"/>
              </w:rPr>
            </w:pPr>
            <w:r>
              <w:rPr>
                <w:rFonts w:ascii="Times New Roman" w:hAnsi="Times New Roman" w:eastAsia="方正仿宋_GBK"/>
                <w:color w:val="auto"/>
                <w:sz w:val="30"/>
                <w:szCs w:val="30"/>
              </w:rPr>
              <w:t>序号</w:t>
            </w:r>
          </w:p>
        </w:tc>
        <w:tc>
          <w:tcPr>
            <w:tcW w:w="1985" w:type="dxa"/>
            <w:vAlign w:val="center"/>
          </w:tcPr>
          <w:p>
            <w:pPr>
              <w:spacing w:line="594" w:lineRule="exact"/>
              <w:jc w:val="center"/>
              <w:rPr>
                <w:rFonts w:ascii="Times New Roman" w:hAnsi="Times New Roman" w:eastAsia="方正仿宋_GBK"/>
                <w:color w:val="auto"/>
                <w:sz w:val="30"/>
                <w:szCs w:val="30"/>
              </w:rPr>
            </w:pPr>
            <w:r>
              <w:rPr>
                <w:rFonts w:ascii="Times New Roman" w:hAnsi="Times New Roman" w:eastAsia="方正仿宋_GBK"/>
                <w:color w:val="auto"/>
                <w:sz w:val="30"/>
                <w:szCs w:val="30"/>
              </w:rPr>
              <w:t>项目名称</w:t>
            </w:r>
          </w:p>
        </w:tc>
        <w:tc>
          <w:tcPr>
            <w:tcW w:w="1828" w:type="dxa"/>
            <w:vAlign w:val="center"/>
          </w:tcPr>
          <w:p>
            <w:pPr>
              <w:spacing w:line="594" w:lineRule="exact"/>
              <w:jc w:val="center"/>
              <w:rPr>
                <w:rFonts w:ascii="Times New Roman" w:hAnsi="Times New Roman" w:eastAsia="方正仿宋_GBK"/>
                <w:color w:val="auto"/>
                <w:sz w:val="28"/>
                <w:szCs w:val="28"/>
              </w:rPr>
            </w:pPr>
            <w:r>
              <w:rPr>
                <w:rFonts w:ascii="Times New Roman" w:hAnsi="Times New Roman" w:eastAsia="方正仿宋_GBK"/>
                <w:color w:val="auto"/>
                <w:sz w:val="28"/>
                <w:szCs w:val="28"/>
              </w:rPr>
              <w:t>投标报价</w:t>
            </w:r>
          </w:p>
          <w:p>
            <w:pPr>
              <w:spacing w:line="594" w:lineRule="exact"/>
              <w:jc w:val="center"/>
              <w:rPr>
                <w:rFonts w:ascii="Times New Roman" w:hAnsi="Times New Roman" w:eastAsia="方正仿宋_GBK"/>
                <w:color w:val="auto"/>
                <w:sz w:val="28"/>
                <w:szCs w:val="28"/>
              </w:rPr>
            </w:pPr>
            <w:r>
              <w:rPr>
                <w:rFonts w:ascii="Times New Roman" w:hAnsi="Times New Roman" w:eastAsia="方正仿宋_GBK"/>
                <w:color w:val="auto"/>
                <w:sz w:val="28"/>
                <w:szCs w:val="28"/>
              </w:rPr>
              <w:t>（小写）</w:t>
            </w:r>
          </w:p>
        </w:tc>
        <w:tc>
          <w:tcPr>
            <w:tcW w:w="3983" w:type="dxa"/>
            <w:vAlign w:val="center"/>
          </w:tcPr>
          <w:p>
            <w:pPr>
              <w:spacing w:line="594" w:lineRule="exact"/>
              <w:ind w:right="-153" w:firstLine="600"/>
              <w:rPr>
                <w:rFonts w:ascii="Times New Roman" w:hAnsi="Times New Roman" w:eastAsia="方正仿宋_GBK"/>
                <w:color w:val="auto"/>
                <w:sz w:val="30"/>
                <w:szCs w:val="30"/>
              </w:rPr>
            </w:pPr>
            <w:r>
              <w:rPr>
                <w:rFonts w:hint="eastAsia" w:ascii="Times New Roman" w:hAnsi="Times New Roman" w:eastAsia="方正仿宋_GBK"/>
                <w:color w:val="auto"/>
                <w:sz w:val="30"/>
                <w:szCs w:val="30"/>
              </w:rPr>
              <w:t>服务内容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0" w:hRule="atLeast"/>
        </w:trPr>
        <w:tc>
          <w:tcPr>
            <w:tcW w:w="1951" w:type="dxa"/>
            <w:tcBorders>
              <w:bottom w:val="single" w:color="auto" w:sz="4" w:space="0"/>
            </w:tcBorders>
            <w:vAlign w:val="center"/>
          </w:tcPr>
          <w:p>
            <w:pPr>
              <w:spacing w:line="594" w:lineRule="exact"/>
              <w:ind w:firstLine="600" w:firstLineChars="200"/>
              <w:jc w:val="center"/>
              <w:rPr>
                <w:rFonts w:ascii="Times New Roman" w:hAnsi="Times New Roman" w:eastAsia="方正仿宋_GBK"/>
                <w:color w:val="auto"/>
                <w:sz w:val="30"/>
                <w:szCs w:val="30"/>
              </w:rPr>
            </w:pPr>
          </w:p>
        </w:tc>
        <w:tc>
          <w:tcPr>
            <w:tcW w:w="1985" w:type="dxa"/>
            <w:tcBorders>
              <w:bottom w:val="single" w:color="auto" w:sz="4" w:space="0"/>
            </w:tcBorders>
          </w:tcPr>
          <w:p>
            <w:pPr>
              <w:spacing w:line="594" w:lineRule="exact"/>
              <w:ind w:firstLine="600" w:firstLineChars="200"/>
              <w:jc w:val="center"/>
              <w:rPr>
                <w:rFonts w:ascii="Times New Roman" w:hAnsi="Times New Roman" w:eastAsia="方正仿宋_GBK"/>
                <w:color w:val="auto"/>
                <w:sz w:val="30"/>
                <w:szCs w:val="30"/>
              </w:rPr>
            </w:pPr>
          </w:p>
        </w:tc>
        <w:tc>
          <w:tcPr>
            <w:tcW w:w="1828" w:type="dxa"/>
            <w:tcBorders>
              <w:bottom w:val="single" w:color="auto" w:sz="4" w:space="0"/>
            </w:tcBorders>
          </w:tcPr>
          <w:p>
            <w:pPr>
              <w:spacing w:line="594" w:lineRule="exact"/>
              <w:ind w:firstLine="600" w:firstLineChars="200"/>
              <w:rPr>
                <w:rFonts w:ascii="Times New Roman" w:hAnsi="Times New Roman" w:eastAsia="方正仿宋_GBK"/>
                <w:color w:val="auto"/>
                <w:sz w:val="30"/>
                <w:szCs w:val="30"/>
              </w:rPr>
            </w:pPr>
          </w:p>
        </w:tc>
        <w:tc>
          <w:tcPr>
            <w:tcW w:w="3983" w:type="dxa"/>
            <w:tcBorders>
              <w:bottom w:val="single" w:color="auto" w:sz="4" w:space="0"/>
            </w:tcBorders>
          </w:tcPr>
          <w:p>
            <w:pPr>
              <w:spacing w:line="594" w:lineRule="exact"/>
              <w:ind w:left="613" w:leftChars="292" w:firstLine="600" w:firstLineChars="200"/>
              <w:rPr>
                <w:rFonts w:ascii="Times New Roman" w:hAnsi="Times New Roman" w:eastAsia="方正仿宋_GBK"/>
                <w:color w:val="auto"/>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8" w:hRule="atLeast"/>
        </w:trPr>
        <w:tc>
          <w:tcPr>
            <w:tcW w:w="9747" w:type="dxa"/>
            <w:gridSpan w:val="4"/>
            <w:tcBorders>
              <w:bottom w:val="single" w:color="auto" w:sz="4" w:space="0"/>
            </w:tcBorders>
            <w:vAlign w:val="center"/>
          </w:tcPr>
          <w:p>
            <w:pPr>
              <w:spacing w:line="594" w:lineRule="exact"/>
              <w:ind w:firstLine="600" w:firstLineChars="200"/>
              <w:rPr>
                <w:rFonts w:ascii="Times New Roman" w:hAnsi="Times New Roman" w:eastAsia="方正仿宋_GBK"/>
                <w:color w:val="auto"/>
                <w:sz w:val="30"/>
                <w:szCs w:val="30"/>
              </w:rPr>
            </w:pPr>
            <w:r>
              <w:rPr>
                <w:rFonts w:ascii="Times New Roman" w:hAnsi="Times New Roman" w:eastAsia="方正仿宋_GBK"/>
                <w:color w:val="auto"/>
                <w:sz w:val="30"/>
                <w:szCs w:val="30"/>
              </w:rPr>
              <w:t xml:space="preserve">投标报价（大写）：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0" w:hRule="atLeast"/>
        </w:trPr>
        <w:tc>
          <w:tcPr>
            <w:tcW w:w="9747" w:type="dxa"/>
            <w:gridSpan w:val="4"/>
            <w:vAlign w:val="center"/>
          </w:tcPr>
          <w:p>
            <w:pPr>
              <w:spacing w:line="594" w:lineRule="exact"/>
              <w:ind w:firstLine="600" w:firstLineChars="200"/>
              <w:rPr>
                <w:rFonts w:ascii="Times New Roman" w:hAnsi="Times New Roman" w:eastAsia="方正仿宋_GBK"/>
                <w:color w:val="auto"/>
                <w:sz w:val="30"/>
                <w:szCs w:val="30"/>
              </w:rPr>
            </w:pPr>
            <w:r>
              <w:rPr>
                <w:rFonts w:ascii="Times New Roman" w:hAnsi="Times New Roman" w:eastAsia="方正仿宋_GBK"/>
                <w:color w:val="auto"/>
                <w:sz w:val="30"/>
                <w:szCs w:val="30"/>
              </w:rPr>
              <w:t xml:space="preserve">备注： </w:t>
            </w:r>
          </w:p>
        </w:tc>
      </w:tr>
    </w:tbl>
    <w:p>
      <w:pPr>
        <w:spacing w:line="594" w:lineRule="exact"/>
        <w:ind w:firstLine="600" w:firstLineChars="200"/>
        <w:rPr>
          <w:rFonts w:ascii="Times New Roman" w:hAnsi="Times New Roman" w:eastAsia="方正仿宋_GBK"/>
          <w:color w:val="auto"/>
          <w:sz w:val="30"/>
          <w:szCs w:val="30"/>
        </w:rPr>
      </w:pPr>
    </w:p>
    <w:p>
      <w:pPr>
        <w:spacing w:line="594" w:lineRule="exact"/>
        <w:ind w:firstLine="600" w:firstLineChars="200"/>
        <w:rPr>
          <w:rFonts w:ascii="Times New Roman" w:hAnsi="Times New Roman" w:eastAsia="方正仿宋_GBK"/>
          <w:color w:val="auto"/>
          <w:sz w:val="30"/>
          <w:szCs w:val="30"/>
        </w:rPr>
      </w:pPr>
    </w:p>
    <w:p>
      <w:pPr>
        <w:spacing w:line="594" w:lineRule="exact"/>
        <w:ind w:firstLine="6600" w:firstLineChars="2200"/>
        <w:rPr>
          <w:rFonts w:ascii="Times New Roman" w:hAnsi="Times New Roman" w:eastAsia="方正仿宋_GBK"/>
          <w:color w:val="auto"/>
          <w:sz w:val="30"/>
          <w:szCs w:val="30"/>
        </w:rPr>
      </w:pPr>
      <w:r>
        <w:rPr>
          <w:rFonts w:ascii="Times New Roman" w:hAnsi="Times New Roman" w:eastAsia="方正仿宋_GBK"/>
          <w:color w:val="auto"/>
          <w:sz w:val="30"/>
          <w:szCs w:val="30"/>
        </w:rPr>
        <w:t xml:space="preserve">投标人：                    </w:t>
      </w:r>
    </w:p>
    <w:p>
      <w:pPr>
        <w:spacing w:line="594" w:lineRule="exact"/>
        <w:ind w:firstLine="6000" w:firstLineChars="2000"/>
        <w:rPr>
          <w:rFonts w:ascii="Times New Roman" w:hAnsi="Times New Roman" w:eastAsia="方正仿宋_GBK"/>
          <w:color w:val="auto"/>
          <w:sz w:val="30"/>
          <w:szCs w:val="30"/>
        </w:rPr>
      </w:pPr>
      <w:r>
        <w:rPr>
          <w:rFonts w:ascii="Times New Roman" w:hAnsi="Times New Roman" w:eastAsia="方正仿宋_GBK"/>
          <w:color w:val="auto"/>
          <w:sz w:val="30"/>
          <w:szCs w:val="30"/>
        </w:rPr>
        <w:t xml:space="preserve">（投标人公章） </w:t>
      </w:r>
    </w:p>
    <w:p>
      <w:pPr>
        <w:spacing w:line="594" w:lineRule="exact"/>
        <w:ind w:firstLine="600" w:firstLineChars="200"/>
        <w:rPr>
          <w:rFonts w:ascii="Times New Roman" w:hAnsi="Times New Roman" w:eastAsia="方正仿宋_GBK"/>
          <w:color w:val="auto"/>
          <w:sz w:val="30"/>
          <w:szCs w:val="30"/>
        </w:rPr>
      </w:pPr>
    </w:p>
    <w:p>
      <w:pPr>
        <w:spacing w:line="594" w:lineRule="exact"/>
        <w:ind w:firstLine="600" w:firstLineChars="200"/>
        <w:rPr>
          <w:rFonts w:ascii="Times New Roman" w:hAnsi="Times New Roman" w:eastAsia="方正仿宋_GBK"/>
          <w:color w:val="auto"/>
          <w:sz w:val="30"/>
          <w:szCs w:val="30"/>
        </w:rPr>
      </w:pPr>
    </w:p>
    <w:p>
      <w:pPr>
        <w:spacing w:line="594" w:lineRule="exact"/>
        <w:ind w:firstLine="7350" w:firstLineChars="2450"/>
        <w:rPr>
          <w:rFonts w:ascii="Times New Roman" w:hAnsi="Times New Roman" w:eastAsia="方正仿宋_GBK"/>
          <w:color w:val="auto"/>
          <w:sz w:val="30"/>
          <w:szCs w:val="30"/>
        </w:rPr>
      </w:pPr>
      <w:r>
        <w:rPr>
          <w:rFonts w:ascii="Times New Roman" w:hAnsi="Times New Roman" w:eastAsia="方正仿宋_GBK"/>
          <w:color w:val="auto"/>
          <w:sz w:val="30"/>
          <w:szCs w:val="30"/>
        </w:rPr>
        <w:t>年   月    日</w:t>
      </w:r>
    </w:p>
    <w:p>
      <w:pPr>
        <w:snapToGrid w:val="0"/>
        <w:spacing w:line="594" w:lineRule="exact"/>
        <w:ind w:firstLine="600" w:firstLineChars="200"/>
        <w:rPr>
          <w:rFonts w:ascii="Times New Roman" w:hAnsi="Times New Roman" w:eastAsia="方正仿宋_GBK"/>
          <w:color w:val="auto"/>
          <w:sz w:val="30"/>
          <w:szCs w:val="30"/>
        </w:rPr>
      </w:pPr>
    </w:p>
    <w:p>
      <w:pPr>
        <w:snapToGrid w:val="0"/>
        <w:spacing w:line="594" w:lineRule="exact"/>
        <w:ind w:firstLine="600" w:firstLineChars="200"/>
        <w:rPr>
          <w:rFonts w:ascii="Times New Roman" w:hAnsi="Times New Roman" w:eastAsia="方正仿宋_GBK"/>
          <w:color w:val="auto"/>
          <w:sz w:val="30"/>
          <w:szCs w:val="30"/>
        </w:rPr>
      </w:pPr>
    </w:p>
    <w:p>
      <w:pPr>
        <w:snapToGrid w:val="0"/>
        <w:spacing w:line="594" w:lineRule="exact"/>
        <w:ind w:firstLine="600" w:firstLineChars="200"/>
        <w:rPr>
          <w:rFonts w:ascii="Times New Roman" w:hAnsi="Times New Roman" w:eastAsia="方正仿宋_GBK"/>
          <w:color w:val="auto"/>
          <w:sz w:val="30"/>
          <w:szCs w:val="30"/>
        </w:rPr>
      </w:pPr>
    </w:p>
    <w:p>
      <w:pPr>
        <w:snapToGrid w:val="0"/>
        <w:spacing w:line="594" w:lineRule="exact"/>
        <w:ind w:firstLine="600" w:firstLineChars="200"/>
        <w:rPr>
          <w:rFonts w:ascii="Times New Roman" w:hAnsi="Times New Roman" w:eastAsia="方正仿宋_GBK"/>
          <w:color w:val="auto"/>
          <w:sz w:val="30"/>
          <w:szCs w:val="30"/>
        </w:rPr>
      </w:pPr>
    </w:p>
    <w:p>
      <w:pPr>
        <w:snapToGrid w:val="0"/>
        <w:spacing w:line="594" w:lineRule="exact"/>
        <w:ind w:firstLine="600" w:firstLineChars="200"/>
        <w:rPr>
          <w:rFonts w:ascii="Times New Roman" w:hAnsi="Times New Roman" w:eastAsia="方正仿宋_GBK"/>
          <w:color w:val="auto"/>
          <w:sz w:val="30"/>
          <w:szCs w:val="30"/>
        </w:rPr>
      </w:pPr>
      <w:r>
        <w:rPr>
          <w:rFonts w:ascii="Times New Roman" w:hAnsi="Times New Roman" w:eastAsia="方正仿宋_GBK"/>
          <w:color w:val="auto"/>
          <w:sz w:val="30"/>
          <w:szCs w:val="30"/>
        </w:rPr>
        <w:t>说明：</w:t>
      </w:r>
    </w:p>
    <w:p>
      <w:pPr>
        <w:snapToGrid w:val="0"/>
        <w:spacing w:line="594" w:lineRule="exact"/>
        <w:ind w:firstLine="600" w:firstLineChars="200"/>
        <w:rPr>
          <w:rFonts w:ascii="Times New Roman" w:hAnsi="Times New Roman" w:eastAsia="方正仿宋_GBK"/>
          <w:color w:val="auto"/>
          <w:sz w:val="30"/>
          <w:szCs w:val="30"/>
        </w:rPr>
      </w:pPr>
      <w:r>
        <w:rPr>
          <w:rFonts w:ascii="Times New Roman" w:hAnsi="Times New Roman" w:eastAsia="方正仿宋_GBK"/>
          <w:color w:val="auto"/>
          <w:sz w:val="30"/>
          <w:szCs w:val="30"/>
        </w:rPr>
        <w:t>1.开标一览表按格式填列；</w:t>
      </w:r>
    </w:p>
    <w:p>
      <w:pPr>
        <w:snapToGrid w:val="0"/>
        <w:spacing w:line="594" w:lineRule="exact"/>
        <w:ind w:firstLine="600" w:firstLineChars="200"/>
        <w:rPr>
          <w:rFonts w:ascii="Times New Roman" w:hAnsi="Times New Roman" w:eastAsia="方正仿宋_GBK"/>
          <w:color w:val="auto"/>
          <w:sz w:val="30"/>
          <w:szCs w:val="30"/>
        </w:rPr>
      </w:pPr>
      <w:r>
        <w:rPr>
          <w:rFonts w:ascii="Times New Roman" w:hAnsi="Times New Roman" w:eastAsia="方正仿宋_GBK"/>
          <w:color w:val="auto"/>
          <w:sz w:val="30"/>
          <w:szCs w:val="30"/>
        </w:rPr>
        <w:t>2.开标一览表在开标大会上当众宣读，务必填写清楚，准确无误。</w:t>
      </w:r>
      <w:r>
        <w:rPr>
          <w:rFonts w:ascii="Times New Roman" w:hAnsi="Times New Roman" w:eastAsia="方正仿宋_GBK"/>
          <w:color w:val="auto"/>
          <w:sz w:val="30"/>
          <w:szCs w:val="30"/>
        </w:rPr>
        <w:br w:type="page"/>
      </w:r>
    </w:p>
    <w:p>
      <w:pPr>
        <w:snapToGrid w:val="0"/>
        <w:spacing w:beforeLines="50" w:line="594" w:lineRule="exact"/>
        <w:ind w:firstLine="600" w:firstLineChars="200"/>
        <w:jc w:val="center"/>
        <w:rPr>
          <w:rFonts w:ascii="Times New Roman" w:hAnsi="Times New Roman" w:eastAsia="方正仿宋_GBK"/>
          <w:color w:val="auto"/>
          <w:sz w:val="30"/>
          <w:szCs w:val="30"/>
        </w:rPr>
      </w:pPr>
      <w:r>
        <w:rPr>
          <w:rFonts w:ascii="Times New Roman" w:hAnsi="Times New Roman" w:eastAsia="方正仿宋_GBK"/>
          <w:color w:val="auto"/>
          <w:sz w:val="30"/>
          <w:szCs w:val="30"/>
        </w:rPr>
        <w:t>（二）投标函（格式）</w:t>
      </w:r>
    </w:p>
    <w:p>
      <w:pPr>
        <w:spacing w:line="594" w:lineRule="exact"/>
        <w:ind w:firstLine="600" w:firstLineChars="200"/>
        <w:rPr>
          <w:rFonts w:ascii="Times New Roman" w:hAnsi="Times New Roman" w:eastAsia="方正仿宋_GBK"/>
          <w:color w:val="auto"/>
          <w:sz w:val="30"/>
          <w:szCs w:val="30"/>
          <w:u w:val="single"/>
        </w:rPr>
      </w:pPr>
      <w:r>
        <w:rPr>
          <w:rFonts w:ascii="Times New Roman" w:hAnsi="Times New Roman" w:eastAsia="方正仿宋_GBK"/>
          <w:color w:val="auto"/>
          <w:sz w:val="30"/>
          <w:szCs w:val="30"/>
        </w:rPr>
        <w:t>招标项目名称：</w:t>
      </w:r>
    </w:p>
    <w:p>
      <w:pPr>
        <w:tabs>
          <w:tab w:val="left" w:pos="6300"/>
        </w:tabs>
        <w:snapToGrid w:val="0"/>
        <w:spacing w:line="594" w:lineRule="exact"/>
        <w:ind w:firstLine="600" w:firstLineChars="200"/>
        <w:rPr>
          <w:rFonts w:ascii="Times New Roman" w:hAnsi="Times New Roman" w:eastAsia="方正仿宋_GBK"/>
          <w:color w:val="auto"/>
          <w:sz w:val="30"/>
          <w:szCs w:val="30"/>
        </w:rPr>
      </w:pPr>
      <w:r>
        <w:rPr>
          <w:rFonts w:ascii="Times New Roman" w:hAnsi="Times New Roman" w:eastAsia="方正仿宋_GBK"/>
          <w:color w:val="auto"/>
          <w:sz w:val="30"/>
          <w:szCs w:val="30"/>
        </w:rPr>
        <w:t xml:space="preserve">致：（采购人名称） </w:t>
      </w:r>
    </w:p>
    <w:p>
      <w:pPr>
        <w:snapToGrid w:val="0"/>
        <w:spacing w:line="594" w:lineRule="exact"/>
        <w:ind w:firstLine="600" w:firstLineChars="200"/>
        <w:rPr>
          <w:rFonts w:ascii="Times New Roman" w:hAnsi="Times New Roman" w:eastAsia="方正仿宋_GBK"/>
          <w:color w:val="auto"/>
          <w:sz w:val="30"/>
          <w:szCs w:val="30"/>
        </w:rPr>
      </w:pPr>
      <w:r>
        <w:rPr>
          <w:rFonts w:ascii="Times New Roman" w:hAnsi="Times New Roman" w:eastAsia="方正仿宋_GBK"/>
          <w:color w:val="auto"/>
          <w:sz w:val="30"/>
          <w:szCs w:val="30"/>
        </w:rPr>
        <w:t>（投标人名称）系中华人民共和国合法企业，注册地址：。我方就参加本次投标有关事项郑重声明如下：</w:t>
      </w:r>
    </w:p>
    <w:p>
      <w:pPr>
        <w:tabs>
          <w:tab w:val="left" w:pos="6300"/>
        </w:tabs>
        <w:snapToGrid w:val="0"/>
        <w:spacing w:line="594" w:lineRule="exact"/>
        <w:ind w:firstLine="600" w:firstLineChars="200"/>
        <w:rPr>
          <w:rFonts w:ascii="Times New Roman" w:hAnsi="Times New Roman" w:eastAsia="方正仿宋_GBK"/>
          <w:color w:val="auto"/>
          <w:sz w:val="30"/>
          <w:szCs w:val="30"/>
        </w:rPr>
      </w:pPr>
      <w:r>
        <w:rPr>
          <w:rFonts w:ascii="Times New Roman" w:hAnsi="Times New Roman" w:eastAsia="方正仿宋_GBK"/>
          <w:color w:val="auto"/>
          <w:sz w:val="30"/>
          <w:szCs w:val="30"/>
        </w:rPr>
        <w:t>一、我方完全理解并接受该项目招标文件所有要求。</w:t>
      </w:r>
    </w:p>
    <w:p>
      <w:pPr>
        <w:tabs>
          <w:tab w:val="left" w:pos="6300"/>
        </w:tabs>
        <w:snapToGrid w:val="0"/>
        <w:spacing w:line="594" w:lineRule="exact"/>
        <w:ind w:firstLine="600" w:firstLineChars="200"/>
        <w:rPr>
          <w:rFonts w:ascii="Times New Roman" w:hAnsi="Times New Roman" w:eastAsia="方正仿宋_GBK"/>
          <w:color w:val="auto"/>
          <w:sz w:val="30"/>
          <w:szCs w:val="30"/>
        </w:rPr>
      </w:pPr>
      <w:r>
        <w:rPr>
          <w:rFonts w:ascii="Times New Roman" w:hAnsi="Times New Roman" w:eastAsia="方正仿宋_GBK"/>
          <w:color w:val="auto"/>
          <w:sz w:val="30"/>
          <w:szCs w:val="30"/>
        </w:rPr>
        <w:t>二、我方提交的所有投标文件、资料都是准确和真实的，如有虚假或隐瞒，我方愿意承担一切法律责任。</w:t>
      </w:r>
    </w:p>
    <w:p>
      <w:pPr>
        <w:tabs>
          <w:tab w:val="left" w:pos="6300"/>
        </w:tabs>
        <w:snapToGrid w:val="0"/>
        <w:spacing w:line="594" w:lineRule="exact"/>
        <w:ind w:firstLine="600" w:firstLineChars="200"/>
        <w:rPr>
          <w:rFonts w:ascii="Times New Roman" w:hAnsi="Times New Roman" w:eastAsia="方正仿宋_GBK"/>
          <w:color w:val="auto"/>
          <w:sz w:val="30"/>
          <w:szCs w:val="30"/>
        </w:rPr>
      </w:pPr>
      <w:r>
        <w:rPr>
          <w:rFonts w:ascii="Times New Roman" w:hAnsi="Times New Roman" w:eastAsia="方正仿宋_GBK"/>
          <w:color w:val="auto"/>
          <w:sz w:val="30"/>
          <w:szCs w:val="30"/>
        </w:rPr>
        <w:t>三、我方承诺按照招标文件要求，提供招标项目的技术（质量）服务。</w:t>
      </w:r>
    </w:p>
    <w:p>
      <w:pPr>
        <w:tabs>
          <w:tab w:val="left" w:pos="6300"/>
        </w:tabs>
        <w:snapToGrid w:val="0"/>
        <w:spacing w:line="594" w:lineRule="exact"/>
        <w:ind w:firstLine="600" w:firstLineChars="200"/>
        <w:rPr>
          <w:rFonts w:ascii="Times New Roman" w:hAnsi="Times New Roman" w:eastAsia="方正仿宋_GBK"/>
          <w:color w:val="auto"/>
          <w:sz w:val="30"/>
          <w:szCs w:val="30"/>
        </w:rPr>
      </w:pPr>
      <w:r>
        <w:rPr>
          <w:rFonts w:ascii="Times New Roman" w:hAnsi="Times New Roman" w:eastAsia="方正仿宋_GBK"/>
          <w:color w:val="auto"/>
          <w:sz w:val="30"/>
          <w:szCs w:val="30"/>
        </w:rPr>
        <w:t>四、我方按招标文件要求提交的投标文件为：投标文件正本</w:t>
      </w:r>
      <w:r>
        <w:rPr>
          <w:rFonts w:hint="eastAsia" w:ascii="Times New Roman" w:hAnsi="Times New Roman" w:eastAsia="方正仿宋_GBK"/>
          <w:color w:val="auto"/>
          <w:sz w:val="30"/>
          <w:szCs w:val="30"/>
        </w:rPr>
        <w:t xml:space="preserve"> 1</w:t>
      </w:r>
      <w:r>
        <w:rPr>
          <w:rFonts w:ascii="Times New Roman" w:hAnsi="Times New Roman" w:eastAsia="方正仿宋_GBK"/>
          <w:color w:val="auto"/>
          <w:sz w:val="30"/>
          <w:szCs w:val="30"/>
        </w:rPr>
        <w:t>份，副本  份。</w:t>
      </w:r>
    </w:p>
    <w:p>
      <w:pPr>
        <w:tabs>
          <w:tab w:val="left" w:pos="6300"/>
        </w:tabs>
        <w:snapToGrid w:val="0"/>
        <w:spacing w:line="594" w:lineRule="exact"/>
        <w:ind w:firstLine="600" w:firstLineChars="200"/>
        <w:rPr>
          <w:rFonts w:ascii="Times New Roman" w:hAnsi="Times New Roman" w:eastAsia="方正仿宋_GBK"/>
          <w:color w:val="auto"/>
          <w:sz w:val="30"/>
          <w:szCs w:val="30"/>
        </w:rPr>
      </w:pPr>
      <w:r>
        <w:rPr>
          <w:rFonts w:ascii="Times New Roman" w:hAnsi="Times New Roman" w:eastAsia="方正仿宋_GBK"/>
          <w:color w:val="auto"/>
          <w:sz w:val="30"/>
          <w:szCs w:val="30"/>
        </w:rPr>
        <w:t>五、我方承诺：本次投标的投标有效期为投标截止时间起90天。</w:t>
      </w:r>
    </w:p>
    <w:p>
      <w:pPr>
        <w:tabs>
          <w:tab w:val="left" w:pos="6300"/>
        </w:tabs>
        <w:snapToGrid w:val="0"/>
        <w:spacing w:line="594" w:lineRule="exact"/>
        <w:ind w:firstLine="600" w:firstLineChars="200"/>
        <w:rPr>
          <w:rFonts w:ascii="Times New Roman" w:hAnsi="Times New Roman" w:eastAsia="方正仿宋_GBK"/>
          <w:color w:val="auto"/>
          <w:sz w:val="30"/>
          <w:szCs w:val="30"/>
        </w:rPr>
      </w:pPr>
      <w:r>
        <w:rPr>
          <w:rFonts w:ascii="Times New Roman" w:hAnsi="Times New Roman" w:eastAsia="方正仿宋_GBK"/>
          <w:color w:val="auto"/>
          <w:sz w:val="30"/>
          <w:szCs w:val="30"/>
        </w:rPr>
        <w:t>六、我方投标报价为闭口价。即在投标有效期和合同有效期内，该报价固定不变。</w:t>
      </w:r>
    </w:p>
    <w:p>
      <w:pPr>
        <w:tabs>
          <w:tab w:val="left" w:pos="6300"/>
        </w:tabs>
        <w:snapToGrid w:val="0"/>
        <w:spacing w:line="594" w:lineRule="exact"/>
        <w:ind w:firstLine="600" w:firstLineChars="200"/>
        <w:rPr>
          <w:rFonts w:ascii="Times New Roman" w:hAnsi="Times New Roman" w:eastAsia="方正仿宋_GBK"/>
          <w:color w:val="auto"/>
          <w:sz w:val="30"/>
          <w:szCs w:val="30"/>
        </w:rPr>
      </w:pPr>
      <w:r>
        <w:rPr>
          <w:rFonts w:ascii="Times New Roman" w:hAnsi="Times New Roman" w:eastAsia="方正仿宋_GBK"/>
          <w:color w:val="auto"/>
          <w:sz w:val="30"/>
          <w:szCs w:val="30"/>
        </w:rPr>
        <w:t>七、如果我方中标，我方将履行招标文件中规定的各项要求以及我方投标文件的各项承诺，按《中华人民共和国政府采购法》、《中华人民共和国民法典》及合同约定条款承担我方责任。</w:t>
      </w:r>
    </w:p>
    <w:p>
      <w:pPr>
        <w:tabs>
          <w:tab w:val="left" w:pos="6300"/>
        </w:tabs>
        <w:snapToGrid w:val="0"/>
        <w:spacing w:line="594" w:lineRule="exact"/>
        <w:ind w:firstLine="600" w:firstLineChars="200"/>
        <w:rPr>
          <w:rFonts w:ascii="Times New Roman" w:hAnsi="Times New Roman" w:eastAsia="方正仿宋_GBK"/>
          <w:color w:val="auto"/>
          <w:sz w:val="30"/>
          <w:szCs w:val="30"/>
        </w:rPr>
      </w:pPr>
      <w:r>
        <w:rPr>
          <w:rFonts w:ascii="Times New Roman" w:hAnsi="Times New Roman" w:eastAsia="方正仿宋_GBK"/>
          <w:color w:val="auto"/>
          <w:sz w:val="30"/>
          <w:szCs w:val="30"/>
        </w:rPr>
        <w:t>八、我方未为采购项目提供整体设计、规范编制或者项目管理、监理、检测等服务。</w:t>
      </w:r>
    </w:p>
    <w:p>
      <w:pPr>
        <w:tabs>
          <w:tab w:val="left" w:pos="6300"/>
        </w:tabs>
        <w:snapToGrid w:val="0"/>
        <w:spacing w:line="594" w:lineRule="exact"/>
        <w:ind w:firstLine="600" w:firstLineChars="200"/>
        <w:rPr>
          <w:rFonts w:ascii="Times New Roman" w:hAnsi="Times New Roman" w:eastAsia="方正仿宋_GBK"/>
          <w:color w:val="auto"/>
          <w:sz w:val="30"/>
          <w:szCs w:val="30"/>
        </w:rPr>
      </w:pPr>
      <w:r>
        <w:rPr>
          <w:rFonts w:ascii="Times New Roman" w:hAnsi="Times New Roman" w:eastAsia="方正仿宋_GBK"/>
          <w:color w:val="auto"/>
          <w:sz w:val="30"/>
          <w:szCs w:val="30"/>
        </w:rPr>
        <w:t>九、我方理解，最低报价不是中标的唯一条件。</w:t>
      </w:r>
    </w:p>
    <w:p>
      <w:pPr>
        <w:tabs>
          <w:tab w:val="left" w:pos="6300"/>
        </w:tabs>
        <w:snapToGrid w:val="0"/>
        <w:spacing w:line="594" w:lineRule="exact"/>
        <w:ind w:firstLine="600" w:firstLineChars="200"/>
        <w:rPr>
          <w:rFonts w:ascii="Times New Roman" w:hAnsi="Times New Roman" w:eastAsia="方正仿宋_GBK"/>
          <w:color w:val="auto"/>
          <w:sz w:val="30"/>
          <w:szCs w:val="30"/>
        </w:rPr>
      </w:pPr>
      <w:r>
        <w:rPr>
          <w:rFonts w:ascii="Times New Roman" w:hAnsi="Times New Roman" w:eastAsia="方正仿宋_GBK"/>
          <w:color w:val="auto"/>
          <w:sz w:val="30"/>
          <w:szCs w:val="30"/>
        </w:rPr>
        <w:t>十、我方同意按有关规定及招标文件要求，交纳足额投标保证金。</w:t>
      </w:r>
    </w:p>
    <w:p>
      <w:pPr>
        <w:tabs>
          <w:tab w:val="left" w:pos="6300"/>
        </w:tabs>
        <w:snapToGrid w:val="0"/>
        <w:spacing w:line="594" w:lineRule="exact"/>
        <w:ind w:firstLine="4200" w:firstLineChars="1400"/>
        <w:rPr>
          <w:rFonts w:ascii="Times New Roman" w:hAnsi="Times New Roman" w:eastAsia="方正仿宋_GBK"/>
          <w:color w:val="auto"/>
          <w:sz w:val="30"/>
          <w:szCs w:val="30"/>
        </w:rPr>
      </w:pPr>
      <w:r>
        <w:rPr>
          <w:rFonts w:ascii="Times New Roman" w:hAnsi="Times New Roman" w:eastAsia="方正仿宋_GBK"/>
          <w:color w:val="auto"/>
          <w:sz w:val="30"/>
          <w:szCs w:val="30"/>
        </w:rPr>
        <w:t>（投标人公章或自然人签署）</w:t>
      </w:r>
    </w:p>
    <w:p>
      <w:pPr>
        <w:tabs>
          <w:tab w:val="left" w:pos="6300"/>
        </w:tabs>
        <w:snapToGrid w:val="0"/>
        <w:spacing w:line="594" w:lineRule="exact"/>
        <w:ind w:firstLine="5100" w:firstLineChars="1700"/>
        <w:rPr>
          <w:rFonts w:ascii="Times New Roman" w:hAnsi="Times New Roman" w:eastAsia="方正仿宋_GBK"/>
          <w:color w:val="auto"/>
          <w:sz w:val="30"/>
          <w:szCs w:val="30"/>
        </w:rPr>
      </w:pPr>
      <w:r>
        <w:rPr>
          <w:rFonts w:ascii="Times New Roman" w:hAnsi="Times New Roman" w:eastAsia="方正仿宋_GBK"/>
          <w:color w:val="auto"/>
          <w:sz w:val="30"/>
          <w:szCs w:val="30"/>
        </w:rPr>
        <w:t>年    月   日</w:t>
      </w:r>
    </w:p>
    <w:p>
      <w:pPr>
        <w:tabs>
          <w:tab w:val="left" w:pos="6300"/>
        </w:tabs>
        <w:snapToGrid w:val="0"/>
        <w:spacing w:line="594" w:lineRule="exact"/>
        <w:ind w:firstLine="600" w:firstLineChars="200"/>
        <w:rPr>
          <w:rFonts w:ascii="Times New Roman" w:hAnsi="Times New Roman" w:eastAsia="方正仿宋_GBK"/>
          <w:color w:val="auto"/>
          <w:sz w:val="30"/>
          <w:szCs w:val="30"/>
        </w:rPr>
      </w:pPr>
      <w:r>
        <w:rPr>
          <w:rFonts w:hint="eastAsia" w:ascii="Times New Roman" w:hAnsi="Times New Roman" w:eastAsia="方正仿宋_GBK"/>
          <w:color w:val="auto"/>
          <w:sz w:val="30"/>
          <w:szCs w:val="30"/>
        </w:rPr>
        <w:t>（三）</w:t>
      </w:r>
      <w:r>
        <w:rPr>
          <w:rFonts w:ascii="Times New Roman" w:hAnsi="Times New Roman" w:eastAsia="方正仿宋_GBK"/>
          <w:color w:val="auto"/>
          <w:sz w:val="30"/>
          <w:szCs w:val="30"/>
        </w:rPr>
        <w:t>法定代表人身份证明书</w:t>
      </w:r>
    </w:p>
    <w:p>
      <w:pPr>
        <w:tabs>
          <w:tab w:val="left" w:pos="6300"/>
        </w:tabs>
        <w:snapToGrid w:val="0"/>
        <w:spacing w:line="594" w:lineRule="exact"/>
        <w:ind w:firstLine="600" w:firstLineChars="200"/>
        <w:rPr>
          <w:rFonts w:ascii="Times New Roman" w:hAnsi="Times New Roman" w:eastAsia="方正仿宋_GBK"/>
          <w:color w:val="auto"/>
          <w:sz w:val="30"/>
          <w:szCs w:val="30"/>
        </w:rPr>
      </w:pPr>
    </w:p>
    <w:p>
      <w:pPr>
        <w:tabs>
          <w:tab w:val="left" w:pos="6300"/>
        </w:tabs>
        <w:snapToGrid w:val="0"/>
        <w:spacing w:line="594" w:lineRule="exact"/>
        <w:ind w:firstLine="600" w:firstLineChars="200"/>
        <w:jc w:val="center"/>
        <w:rPr>
          <w:rFonts w:ascii="Times New Roman" w:hAnsi="Times New Roman" w:eastAsia="方正仿宋_GBK"/>
          <w:color w:val="auto"/>
          <w:sz w:val="30"/>
          <w:szCs w:val="30"/>
        </w:rPr>
      </w:pPr>
      <w:r>
        <w:rPr>
          <w:rFonts w:ascii="Times New Roman" w:hAnsi="Times New Roman" w:eastAsia="方正仿宋_GBK"/>
          <w:color w:val="auto"/>
          <w:sz w:val="30"/>
          <w:szCs w:val="30"/>
        </w:rPr>
        <w:t>法定代表人身份证明书</w:t>
      </w:r>
    </w:p>
    <w:p>
      <w:pPr>
        <w:tabs>
          <w:tab w:val="left" w:pos="6300"/>
        </w:tabs>
        <w:snapToGrid w:val="0"/>
        <w:spacing w:line="594" w:lineRule="exact"/>
        <w:ind w:firstLine="600" w:firstLineChars="200"/>
        <w:rPr>
          <w:rFonts w:ascii="Times New Roman" w:hAnsi="Times New Roman" w:eastAsia="方正仿宋_GBK"/>
          <w:color w:val="auto"/>
          <w:sz w:val="30"/>
          <w:szCs w:val="30"/>
        </w:rPr>
      </w:pPr>
    </w:p>
    <w:p>
      <w:pPr>
        <w:tabs>
          <w:tab w:val="left" w:pos="6300"/>
        </w:tabs>
        <w:snapToGrid w:val="0"/>
        <w:spacing w:line="594" w:lineRule="exact"/>
        <w:rPr>
          <w:rFonts w:ascii="Times New Roman" w:hAnsi="Times New Roman" w:eastAsia="方正仿宋_GBK"/>
          <w:color w:val="auto"/>
          <w:sz w:val="30"/>
          <w:szCs w:val="30"/>
        </w:rPr>
      </w:pPr>
      <w:r>
        <w:rPr>
          <w:rFonts w:ascii="Times New Roman" w:hAnsi="Times New Roman" w:eastAsia="方正仿宋_GBK"/>
          <w:color w:val="auto"/>
          <w:sz w:val="30"/>
          <w:szCs w:val="30"/>
        </w:rPr>
        <w:t>致（采购单位名称）：</w:t>
      </w:r>
    </w:p>
    <w:p>
      <w:pPr>
        <w:tabs>
          <w:tab w:val="left" w:pos="6300"/>
        </w:tabs>
        <w:snapToGrid w:val="0"/>
        <w:spacing w:line="594" w:lineRule="exact"/>
        <w:ind w:firstLine="600" w:firstLineChars="200"/>
        <w:rPr>
          <w:rFonts w:ascii="Times New Roman" w:hAnsi="Times New Roman" w:eastAsia="方正仿宋_GBK"/>
          <w:color w:val="auto"/>
          <w:sz w:val="30"/>
          <w:szCs w:val="30"/>
        </w:rPr>
      </w:pPr>
      <w:r>
        <w:rPr>
          <w:rFonts w:ascii="Times New Roman" w:hAnsi="Times New Roman" w:eastAsia="方正仿宋_GBK"/>
          <w:color w:val="auto"/>
          <w:sz w:val="30"/>
          <w:szCs w:val="30"/>
        </w:rPr>
        <w:t>（法定代表人名称及身份证代码）是</w:t>
      </w:r>
      <w:r>
        <w:rPr>
          <w:rFonts w:ascii="Times New Roman" w:hAnsi="Times New Roman" w:eastAsia="方正仿宋_GBK"/>
          <w:color w:val="auto"/>
          <w:sz w:val="30"/>
          <w:szCs w:val="30"/>
          <w:u w:val="single"/>
        </w:rPr>
        <w:t>（</w:t>
      </w:r>
      <w:r>
        <w:rPr>
          <w:rFonts w:hint="eastAsia" w:ascii="Times New Roman" w:hAnsi="Times New Roman" w:eastAsia="方正仿宋_GBK"/>
          <w:color w:val="auto"/>
          <w:sz w:val="30"/>
          <w:szCs w:val="30"/>
          <w:u w:val="single"/>
        </w:rPr>
        <w:t>投标</w:t>
      </w:r>
      <w:r>
        <w:rPr>
          <w:rFonts w:ascii="Times New Roman" w:hAnsi="Times New Roman" w:eastAsia="方正仿宋_GBK"/>
          <w:color w:val="auto"/>
          <w:sz w:val="30"/>
          <w:szCs w:val="30"/>
          <w:u w:val="single"/>
        </w:rPr>
        <w:t>单位）</w:t>
      </w:r>
      <w:r>
        <w:rPr>
          <w:rFonts w:ascii="Times New Roman" w:hAnsi="Times New Roman" w:eastAsia="方正仿宋_GBK"/>
          <w:color w:val="auto"/>
          <w:sz w:val="30"/>
          <w:szCs w:val="30"/>
        </w:rPr>
        <w:t>的法定代表人，电话，代表我单位全权办理上述项目的竞采报价、签约等具体工作，并签署全部有关文件、协议及合同。签字负全部责任。</w:t>
      </w:r>
    </w:p>
    <w:p>
      <w:pPr>
        <w:tabs>
          <w:tab w:val="left" w:pos="6300"/>
        </w:tabs>
        <w:snapToGrid w:val="0"/>
        <w:spacing w:line="594" w:lineRule="exact"/>
        <w:ind w:firstLine="600" w:firstLineChars="200"/>
        <w:rPr>
          <w:rFonts w:ascii="Times New Roman" w:hAnsi="Times New Roman" w:eastAsia="方正仿宋_GBK"/>
          <w:color w:val="auto"/>
          <w:sz w:val="30"/>
          <w:szCs w:val="30"/>
        </w:rPr>
      </w:pPr>
    </w:p>
    <w:p>
      <w:pPr>
        <w:tabs>
          <w:tab w:val="left" w:pos="6300"/>
        </w:tabs>
        <w:snapToGrid w:val="0"/>
        <w:spacing w:line="594" w:lineRule="exact"/>
        <w:ind w:firstLine="600" w:firstLineChars="200"/>
        <w:rPr>
          <w:rFonts w:ascii="Times New Roman" w:hAnsi="Times New Roman" w:eastAsia="方正仿宋_GBK"/>
          <w:color w:val="auto"/>
          <w:sz w:val="30"/>
          <w:szCs w:val="30"/>
        </w:rPr>
      </w:pPr>
    </w:p>
    <w:p>
      <w:pPr>
        <w:tabs>
          <w:tab w:val="left" w:pos="6300"/>
        </w:tabs>
        <w:snapToGrid w:val="0"/>
        <w:spacing w:line="594" w:lineRule="exact"/>
        <w:ind w:firstLine="4500" w:firstLineChars="1500"/>
        <w:rPr>
          <w:rFonts w:ascii="Times New Roman" w:hAnsi="Times New Roman" w:eastAsia="方正仿宋_GBK"/>
          <w:color w:val="auto"/>
          <w:sz w:val="30"/>
          <w:szCs w:val="30"/>
        </w:rPr>
      </w:pPr>
      <w:r>
        <w:rPr>
          <w:rFonts w:ascii="Times New Roman" w:hAnsi="Times New Roman" w:eastAsia="方正仿宋_GBK"/>
          <w:color w:val="auto"/>
          <w:sz w:val="30"/>
          <w:szCs w:val="30"/>
        </w:rPr>
        <w:t xml:space="preserve">法定代表人（签字或盖章）：                          </w:t>
      </w:r>
    </w:p>
    <w:p>
      <w:pPr>
        <w:tabs>
          <w:tab w:val="left" w:pos="6300"/>
        </w:tabs>
        <w:snapToGrid w:val="0"/>
        <w:spacing w:line="594" w:lineRule="exact"/>
        <w:ind w:firstLine="4650" w:firstLineChars="1550"/>
        <w:rPr>
          <w:rFonts w:hint="eastAsia" w:ascii="Times New Roman" w:hAnsi="Times New Roman" w:eastAsia="方正仿宋_GBK"/>
          <w:color w:val="auto"/>
          <w:sz w:val="30"/>
          <w:szCs w:val="30"/>
        </w:rPr>
      </w:pPr>
      <w:r>
        <w:rPr>
          <w:rFonts w:hint="eastAsia" w:ascii="Times New Roman" w:hAnsi="Times New Roman" w:eastAsia="方正仿宋_GBK"/>
          <w:color w:val="auto"/>
          <w:sz w:val="30"/>
          <w:szCs w:val="30"/>
        </w:rPr>
        <w:t>投标</w:t>
      </w:r>
      <w:r>
        <w:rPr>
          <w:rFonts w:ascii="Times New Roman" w:hAnsi="Times New Roman" w:eastAsia="方正仿宋_GBK"/>
          <w:color w:val="auto"/>
          <w:sz w:val="30"/>
          <w:szCs w:val="30"/>
        </w:rPr>
        <w:t>单位（公章）</w:t>
      </w:r>
    </w:p>
    <w:p>
      <w:pPr>
        <w:tabs>
          <w:tab w:val="left" w:pos="6300"/>
        </w:tabs>
        <w:snapToGrid w:val="0"/>
        <w:spacing w:line="594" w:lineRule="exact"/>
        <w:ind w:firstLine="4650" w:firstLineChars="1550"/>
        <w:rPr>
          <w:rFonts w:hint="eastAsia" w:ascii="Times New Roman" w:hAnsi="Times New Roman" w:eastAsia="方正仿宋_GBK"/>
          <w:color w:val="auto"/>
          <w:sz w:val="30"/>
          <w:szCs w:val="30"/>
        </w:rPr>
      </w:pPr>
    </w:p>
    <w:p>
      <w:pPr>
        <w:tabs>
          <w:tab w:val="left" w:pos="6300"/>
        </w:tabs>
        <w:snapToGrid w:val="0"/>
        <w:spacing w:line="594" w:lineRule="exact"/>
        <w:ind w:firstLine="4650" w:firstLineChars="1550"/>
        <w:rPr>
          <w:rFonts w:ascii="Times New Roman" w:hAnsi="Times New Roman" w:eastAsia="方正仿宋_GBK"/>
          <w:color w:val="auto"/>
          <w:sz w:val="30"/>
          <w:szCs w:val="30"/>
        </w:rPr>
      </w:pPr>
    </w:p>
    <w:p>
      <w:pPr>
        <w:tabs>
          <w:tab w:val="left" w:pos="6300"/>
        </w:tabs>
        <w:snapToGrid w:val="0"/>
        <w:spacing w:line="594" w:lineRule="exact"/>
        <w:ind w:firstLine="7350" w:firstLineChars="2450"/>
        <w:rPr>
          <w:rFonts w:ascii="Times New Roman" w:hAnsi="Times New Roman" w:eastAsia="方正仿宋_GBK"/>
          <w:color w:val="auto"/>
          <w:sz w:val="30"/>
          <w:szCs w:val="30"/>
        </w:rPr>
      </w:pPr>
      <w:r>
        <w:rPr>
          <w:rFonts w:ascii="Times New Roman" w:hAnsi="Times New Roman" w:eastAsia="方正仿宋_GBK"/>
          <w:color w:val="auto"/>
          <w:sz w:val="30"/>
          <w:szCs w:val="30"/>
        </w:rPr>
        <w:t>年   月   日</w:t>
      </w:r>
    </w:p>
    <w:p>
      <w:pPr>
        <w:tabs>
          <w:tab w:val="left" w:pos="6300"/>
        </w:tabs>
        <w:snapToGrid w:val="0"/>
        <w:spacing w:line="594" w:lineRule="exact"/>
        <w:ind w:firstLine="600" w:firstLineChars="200"/>
        <w:rPr>
          <w:rFonts w:ascii="Times New Roman" w:hAnsi="Times New Roman" w:eastAsia="方正仿宋_GBK"/>
          <w:color w:val="auto"/>
          <w:sz w:val="30"/>
          <w:szCs w:val="30"/>
        </w:rPr>
      </w:pPr>
    </w:p>
    <w:p>
      <w:pPr>
        <w:tabs>
          <w:tab w:val="left" w:pos="6300"/>
        </w:tabs>
        <w:snapToGrid w:val="0"/>
        <w:spacing w:line="594" w:lineRule="exact"/>
        <w:ind w:firstLine="600" w:firstLineChars="200"/>
        <w:rPr>
          <w:rFonts w:ascii="Times New Roman" w:hAnsi="Times New Roman" w:eastAsia="方正仿宋_GBK"/>
          <w:color w:val="auto"/>
          <w:sz w:val="30"/>
          <w:szCs w:val="30"/>
        </w:rPr>
      </w:pPr>
      <w:r>
        <w:rPr>
          <w:rFonts w:ascii="Times New Roman" w:hAnsi="Times New Roman" w:eastAsia="方正仿宋_GBK"/>
          <w:color w:val="auto"/>
          <w:sz w:val="30"/>
          <w:szCs w:val="30"/>
        </w:rPr>
        <w:t>（附：法定代表人身份证正反面复印件）</w:t>
      </w:r>
    </w:p>
    <w:p>
      <w:pPr>
        <w:tabs>
          <w:tab w:val="left" w:pos="6300"/>
        </w:tabs>
        <w:snapToGrid w:val="0"/>
        <w:spacing w:line="594" w:lineRule="exact"/>
        <w:ind w:firstLine="600" w:firstLineChars="200"/>
        <w:rPr>
          <w:rFonts w:ascii="Times New Roman" w:hAnsi="Times New Roman" w:eastAsia="方正仿宋_GBK"/>
          <w:color w:val="auto"/>
          <w:sz w:val="30"/>
          <w:szCs w:val="30"/>
        </w:rPr>
      </w:pPr>
    </w:p>
    <w:p>
      <w:pPr>
        <w:tabs>
          <w:tab w:val="left" w:pos="6300"/>
        </w:tabs>
        <w:snapToGrid w:val="0"/>
        <w:spacing w:line="594" w:lineRule="exact"/>
        <w:ind w:firstLine="600" w:firstLineChars="200"/>
        <w:rPr>
          <w:rFonts w:ascii="Times New Roman" w:hAnsi="Times New Roman" w:eastAsia="方正仿宋_GBK"/>
          <w:color w:val="auto"/>
          <w:sz w:val="30"/>
          <w:szCs w:val="30"/>
        </w:rPr>
      </w:pPr>
      <w:r>
        <w:rPr>
          <w:rFonts w:ascii="Times New Roman" w:hAnsi="Times New Roman" w:eastAsia="方正仿宋_GBK"/>
          <w:color w:val="auto"/>
          <w:sz w:val="30"/>
          <w:szCs w:val="30"/>
        </w:rPr>
        <w:br w:type="page"/>
      </w:r>
    </w:p>
    <w:p>
      <w:pPr>
        <w:tabs>
          <w:tab w:val="left" w:pos="6300"/>
        </w:tabs>
        <w:snapToGrid w:val="0"/>
        <w:spacing w:line="594" w:lineRule="exact"/>
        <w:ind w:firstLine="600" w:firstLineChars="200"/>
        <w:rPr>
          <w:rFonts w:ascii="Times New Roman" w:hAnsi="Times New Roman" w:eastAsia="方正仿宋_GBK"/>
          <w:color w:val="auto"/>
          <w:sz w:val="30"/>
          <w:szCs w:val="30"/>
        </w:rPr>
      </w:pPr>
      <w:r>
        <w:rPr>
          <w:rFonts w:hint="eastAsia" w:ascii="Times New Roman" w:hAnsi="Times New Roman" w:eastAsia="方正仿宋_GBK"/>
          <w:color w:val="auto"/>
          <w:sz w:val="30"/>
          <w:szCs w:val="30"/>
        </w:rPr>
        <w:t>（四）</w:t>
      </w:r>
      <w:r>
        <w:rPr>
          <w:rFonts w:ascii="Times New Roman" w:hAnsi="Times New Roman" w:eastAsia="方正仿宋_GBK"/>
          <w:color w:val="auto"/>
          <w:sz w:val="30"/>
          <w:szCs w:val="30"/>
        </w:rPr>
        <w:t>法定代表人授权委托书</w:t>
      </w:r>
    </w:p>
    <w:p>
      <w:pPr>
        <w:tabs>
          <w:tab w:val="left" w:pos="6300"/>
        </w:tabs>
        <w:snapToGrid w:val="0"/>
        <w:spacing w:line="594" w:lineRule="exact"/>
        <w:ind w:firstLine="600" w:firstLineChars="200"/>
        <w:rPr>
          <w:rFonts w:ascii="Times New Roman" w:hAnsi="Times New Roman" w:eastAsia="方正仿宋_GBK"/>
          <w:color w:val="auto"/>
          <w:sz w:val="30"/>
          <w:szCs w:val="30"/>
        </w:rPr>
      </w:pPr>
    </w:p>
    <w:p>
      <w:pPr>
        <w:tabs>
          <w:tab w:val="left" w:pos="6300"/>
        </w:tabs>
        <w:snapToGrid w:val="0"/>
        <w:spacing w:line="594" w:lineRule="exact"/>
        <w:ind w:firstLine="600" w:firstLineChars="200"/>
        <w:jc w:val="center"/>
        <w:rPr>
          <w:rFonts w:ascii="Times New Roman" w:hAnsi="Times New Roman" w:eastAsia="方正仿宋_GBK"/>
          <w:color w:val="auto"/>
          <w:sz w:val="30"/>
          <w:szCs w:val="30"/>
        </w:rPr>
      </w:pPr>
      <w:r>
        <w:rPr>
          <w:rFonts w:ascii="Times New Roman" w:hAnsi="Times New Roman" w:eastAsia="方正仿宋_GBK"/>
          <w:color w:val="auto"/>
          <w:sz w:val="30"/>
          <w:szCs w:val="30"/>
        </w:rPr>
        <w:t>法定代表人授权委托书</w:t>
      </w:r>
    </w:p>
    <w:p>
      <w:pPr>
        <w:tabs>
          <w:tab w:val="left" w:pos="6300"/>
        </w:tabs>
        <w:snapToGrid w:val="0"/>
        <w:spacing w:line="594" w:lineRule="exact"/>
        <w:ind w:firstLine="600" w:firstLineChars="200"/>
        <w:rPr>
          <w:rFonts w:hint="eastAsia" w:ascii="Times New Roman" w:hAnsi="Times New Roman" w:eastAsia="方正仿宋_GBK"/>
          <w:color w:val="auto"/>
          <w:sz w:val="30"/>
          <w:szCs w:val="30"/>
        </w:rPr>
      </w:pPr>
    </w:p>
    <w:p>
      <w:pPr>
        <w:tabs>
          <w:tab w:val="left" w:pos="6300"/>
        </w:tabs>
        <w:snapToGrid w:val="0"/>
        <w:spacing w:line="594" w:lineRule="exact"/>
        <w:ind w:firstLine="600" w:firstLineChars="200"/>
        <w:rPr>
          <w:rFonts w:ascii="Times New Roman" w:hAnsi="Times New Roman" w:eastAsia="方正仿宋_GBK"/>
          <w:color w:val="auto"/>
          <w:sz w:val="30"/>
          <w:szCs w:val="30"/>
        </w:rPr>
      </w:pPr>
      <w:r>
        <w:rPr>
          <w:rFonts w:ascii="Times New Roman" w:hAnsi="Times New Roman" w:eastAsia="方正仿宋_GBK"/>
          <w:color w:val="auto"/>
          <w:sz w:val="30"/>
          <w:szCs w:val="30"/>
        </w:rPr>
        <w:t xml:space="preserve">招标项目名称：                                                </w:t>
      </w:r>
    </w:p>
    <w:p>
      <w:pPr>
        <w:tabs>
          <w:tab w:val="left" w:pos="6300"/>
        </w:tabs>
        <w:snapToGrid w:val="0"/>
        <w:spacing w:line="594" w:lineRule="exact"/>
        <w:ind w:firstLine="600" w:firstLineChars="200"/>
        <w:rPr>
          <w:rFonts w:ascii="Times New Roman" w:hAnsi="Times New Roman" w:eastAsia="方正仿宋_GBK"/>
          <w:color w:val="auto"/>
          <w:sz w:val="30"/>
          <w:szCs w:val="30"/>
        </w:rPr>
      </w:pPr>
    </w:p>
    <w:p>
      <w:pPr>
        <w:tabs>
          <w:tab w:val="left" w:pos="6300"/>
        </w:tabs>
        <w:snapToGrid w:val="0"/>
        <w:spacing w:line="594" w:lineRule="exact"/>
        <w:ind w:firstLine="600" w:firstLineChars="200"/>
        <w:rPr>
          <w:rFonts w:ascii="Times New Roman" w:hAnsi="Times New Roman" w:eastAsia="方正仿宋_GBK"/>
          <w:color w:val="auto"/>
          <w:sz w:val="30"/>
          <w:szCs w:val="30"/>
        </w:rPr>
      </w:pPr>
      <w:r>
        <w:rPr>
          <w:rFonts w:ascii="Times New Roman" w:hAnsi="Times New Roman" w:eastAsia="方正仿宋_GBK"/>
          <w:color w:val="auto"/>
          <w:sz w:val="30"/>
          <w:szCs w:val="30"/>
        </w:rPr>
        <w:t>致：                     （采购代理机构名称）：</w:t>
      </w:r>
    </w:p>
    <w:p>
      <w:pPr>
        <w:tabs>
          <w:tab w:val="left" w:pos="6300"/>
        </w:tabs>
        <w:snapToGrid w:val="0"/>
        <w:spacing w:line="594" w:lineRule="exact"/>
        <w:ind w:firstLine="600" w:firstLineChars="200"/>
        <w:rPr>
          <w:rFonts w:ascii="Times New Roman" w:hAnsi="Times New Roman" w:eastAsia="方正仿宋_GBK"/>
          <w:color w:val="auto"/>
          <w:sz w:val="30"/>
          <w:szCs w:val="30"/>
        </w:rPr>
      </w:pPr>
      <w:r>
        <w:rPr>
          <w:rFonts w:ascii="Times New Roman" w:hAnsi="Times New Roman" w:eastAsia="方正仿宋_GBK"/>
          <w:color w:val="auto"/>
          <w:sz w:val="30"/>
          <w:szCs w:val="30"/>
        </w:rPr>
        <w:t xml:space="preserve">         （投标人法定代表人名称）是                    （投标人名称）的法定代表人，特授权          （被授权人姓名及身份证代码）代表我单位全权办理上述项目的投标、谈判、签约等具体工作，并签署全部有关文件、协议及合同。</w:t>
      </w:r>
    </w:p>
    <w:p>
      <w:pPr>
        <w:tabs>
          <w:tab w:val="left" w:pos="6300"/>
        </w:tabs>
        <w:snapToGrid w:val="0"/>
        <w:spacing w:line="594" w:lineRule="exact"/>
        <w:ind w:firstLine="600" w:firstLineChars="200"/>
        <w:rPr>
          <w:rFonts w:ascii="Times New Roman" w:hAnsi="Times New Roman" w:eastAsia="方正仿宋_GBK"/>
          <w:color w:val="auto"/>
          <w:sz w:val="30"/>
          <w:szCs w:val="30"/>
        </w:rPr>
      </w:pPr>
      <w:r>
        <w:rPr>
          <w:rFonts w:ascii="Times New Roman" w:hAnsi="Times New Roman" w:eastAsia="方正仿宋_GBK"/>
          <w:color w:val="auto"/>
          <w:sz w:val="30"/>
          <w:szCs w:val="30"/>
        </w:rPr>
        <w:t>我单位对被授权人的签字负全部责任。</w:t>
      </w:r>
    </w:p>
    <w:p>
      <w:pPr>
        <w:tabs>
          <w:tab w:val="left" w:pos="6300"/>
        </w:tabs>
        <w:snapToGrid w:val="0"/>
        <w:spacing w:line="594" w:lineRule="exact"/>
        <w:ind w:firstLine="600" w:firstLineChars="200"/>
        <w:rPr>
          <w:rFonts w:ascii="Times New Roman" w:hAnsi="Times New Roman" w:eastAsia="方正仿宋_GBK"/>
          <w:color w:val="auto"/>
          <w:sz w:val="30"/>
          <w:szCs w:val="30"/>
        </w:rPr>
      </w:pPr>
      <w:r>
        <w:rPr>
          <w:rFonts w:ascii="Times New Roman" w:hAnsi="Times New Roman" w:eastAsia="方正仿宋_GBK"/>
          <w:color w:val="auto"/>
          <w:sz w:val="30"/>
          <w:szCs w:val="30"/>
        </w:rPr>
        <w:t>在撤消授权的书面通知以前，本授权书一直有效。被授权人在授权书有效期内签署的所有文件不因授权的撤消而失效。</w:t>
      </w:r>
    </w:p>
    <w:p>
      <w:pPr>
        <w:tabs>
          <w:tab w:val="left" w:pos="6300"/>
        </w:tabs>
        <w:snapToGrid w:val="0"/>
        <w:spacing w:line="594" w:lineRule="exact"/>
        <w:ind w:firstLine="600" w:firstLineChars="200"/>
        <w:rPr>
          <w:rFonts w:ascii="Times New Roman" w:hAnsi="Times New Roman" w:eastAsia="方正仿宋_GBK"/>
          <w:color w:val="auto"/>
          <w:sz w:val="30"/>
          <w:szCs w:val="30"/>
        </w:rPr>
      </w:pPr>
    </w:p>
    <w:p>
      <w:pPr>
        <w:tabs>
          <w:tab w:val="left" w:pos="6300"/>
        </w:tabs>
        <w:snapToGrid w:val="0"/>
        <w:spacing w:line="594" w:lineRule="exact"/>
        <w:ind w:firstLine="600" w:firstLineChars="200"/>
        <w:rPr>
          <w:rFonts w:ascii="Times New Roman" w:hAnsi="Times New Roman" w:eastAsia="方正仿宋_GBK"/>
          <w:color w:val="auto"/>
          <w:sz w:val="30"/>
          <w:szCs w:val="30"/>
        </w:rPr>
      </w:pPr>
    </w:p>
    <w:p>
      <w:pPr>
        <w:tabs>
          <w:tab w:val="left" w:pos="6300"/>
        </w:tabs>
        <w:snapToGrid w:val="0"/>
        <w:spacing w:line="594" w:lineRule="exact"/>
        <w:ind w:firstLine="600" w:firstLineChars="200"/>
        <w:rPr>
          <w:rFonts w:ascii="Times New Roman" w:hAnsi="Times New Roman" w:eastAsia="方正仿宋_GBK"/>
          <w:color w:val="auto"/>
          <w:sz w:val="30"/>
          <w:szCs w:val="30"/>
        </w:rPr>
      </w:pPr>
      <w:r>
        <w:rPr>
          <w:rFonts w:ascii="Times New Roman" w:hAnsi="Times New Roman" w:eastAsia="方正仿宋_GBK"/>
          <w:color w:val="auto"/>
          <w:sz w:val="30"/>
          <w:szCs w:val="30"/>
        </w:rPr>
        <w:t>被授权人：                             投标人法定代表人：</w:t>
      </w:r>
    </w:p>
    <w:p>
      <w:pPr>
        <w:tabs>
          <w:tab w:val="left" w:pos="6300"/>
        </w:tabs>
        <w:snapToGrid w:val="0"/>
        <w:spacing w:line="594" w:lineRule="exact"/>
        <w:ind w:firstLine="600" w:firstLineChars="200"/>
        <w:rPr>
          <w:rFonts w:ascii="Times New Roman" w:hAnsi="Times New Roman" w:eastAsia="方正仿宋_GBK"/>
          <w:color w:val="auto"/>
          <w:sz w:val="30"/>
          <w:szCs w:val="30"/>
        </w:rPr>
      </w:pPr>
      <w:r>
        <w:rPr>
          <w:rFonts w:ascii="Times New Roman" w:hAnsi="Times New Roman" w:eastAsia="方正仿宋_GBK"/>
          <w:color w:val="auto"/>
          <w:sz w:val="30"/>
          <w:szCs w:val="30"/>
        </w:rPr>
        <w:t>（签署或盖章）                            （签署或盖章）</w:t>
      </w:r>
    </w:p>
    <w:p>
      <w:pPr>
        <w:tabs>
          <w:tab w:val="left" w:pos="6300"/>
        </w:tabs>
        <w:snapToGrid w:val="0"/>
        <w:spacing w:line="594" w:lineRule="exact"/>
        <w:ind w:firstLine="600" w:firstLineChars="200"/>
        <w:rPr>
          <w:rFonts w:ascii="Times New Roman" w:hAnsi="Times New Roman" w:eastAsia="方正仿宋_GBK"/>
          <w:color w:val="auto"/>
          <w:sz w:val="30"/>
          <w:szCs w:val="30"/>
        </w:rPr>
      </w:pPr>
    </w:p>
    <w:p>
      <w:pPr>
        <w:tabs>
          <w:tab w:val="left" w:pos="6300"/>
        </w:tabs>
        <w:snapToGrid w:val="0"/>
        <w:spacing w:line="594" w:lineRule="exact"/>
        <w:ind w:firstLine="600" w:firstLineChars="200"/>
        <w:rPr>
          <w:rFonts w:ascii="Times New Roman" w:hAnsi="Times New Roman" w:eastAsia="方正仿宋_GBK"/>
          <w:color w:val="auto"/>
          <w:sz w:val="30"/>
          <w:szCs w:val="30"/>
        </w:rPr>
      </w:pPr>
      <w:r>
        <w:rPr>
          <w:rFonts w:ascii="Times New Roman" w:hAnsi="Times New Roman" w:eastAsia="方正仿宋_GBK"/>
          <w:color w:val="auto"/>
          <w:sz w:val="30"/>
          <w:szCs w:val="30"/>
        </w:rPr>
        <w:t>（附：被授权人身份证正反面复印件）</w:t>
      </w:r>
    </w:p>
    <w:p>
      <w:pPr>
        <w:tabs>
          <w:tab w:val="left" w:pos="6300"/>
        </w:tabs>
        <w:snapToGrid w:val="0"/>
        <w:spacing w:line="594" w:lineRule="exact"/>
        <w:ind w:firstLine="600" w:firstLineChars="200"/>
        <w:rPr>
          <w:rFonts w:ascii="Times New Roman" w:hAnsi="Times New Roman" w:eastAsia="方正仿宋_GBK"/>
          <w:color w:val="auto"/>
          <w:sz w:val="30"/>
          <w:szCs w:val="30"/>
        </w:rPr>
      </w:pPr>
    </w:p>
    <w:p>
      <w:pPr>
        <w:tabs>
          <w:tab w:val="left" w:pos="6300"/>
        </w:tabs>
        <w:snapToGrid w:val="0"/>
        <w:spacing w:line="594" w:lineRule="exact"/>
        <w:ind w:firstLine="600" w:firstLineChars="200"/>
        <w:jc w:val="right"/>
        <w:rPr>
          <w:rFonts w:ascii="Times New Roman" w:hAnsi="Times New Roman" w:eastAsia="方正仿宋_GBK"/>
          <w:color w:val="auto"/>
          <w:sz w:val="30"/>
          <w:szCs w:val="30"/>
        </w:rPr>
      </w:pPr>
      <w:r>
        <w:rPr>
          <w:rFonts w:ascii="Times New Roman" w:hAnsi="Times New Roman" w:eastAsia="方正仿宋_GBK"/>
          <w:color w:val="auto"/>
          <w:sz w:val="30"/>
          <w:szCs w:val="30"/>
        </w:rPr>
        <w:t>（投标人公章）</w:t>
      </w:r>
    </w:p>
    <w:p>
      <w:pPr>
        <w:tabs>
          <w:tab w:val="left" w:pos="6300"/>
        </w:tabs>
        <w:snapToGrid w:val="0"/>
        <w:spacing w:line="594" w:lineRule="exact"/>
        <w:ind w:firstLine="600" w:firstLineChars="200"/>
        <w:jc w:val="right"/>
        <w:rPr>
          <w:rFonts w:ascii="Times New Roman" w:hAnsi="Times New Roman" w:eastAsia="方正仿宋_GBK"/>
          <w:color w:val="auto"/>
          <w:sz w:val="30"/>
          <w:szCs w:val="30"/>
        </w:rPr>
      </w:pPr>
      <w:r>
        <w:rPr>
          <w:rFonts w:ascii="Times New Roman" w:hAnsi="Times New Roman" w:eastAsia="方正仿宋_GBK"/>
          <w:color w:val="auto"/>
          <w:sz w:val="30"/>
          <w:szCs w:val="30"/>
        </w:rPr>
        <w:t>年   月   日</w:t>
      </w:r>
    </w:p>
    <w:p>
      <w:pPr>
        <w:tabs>
          <w:tab w:val="left" w:pos="6300"/>
        </w:tabs>
        <w:snapToGrid w:val="0"/>
        <w:spacing w:line="594" w:lineRule="exact"/>
        <w:ind w:firstLine="600" w:firstLineChars="200"/>
        <w:rPr>
          <w:rFonts w:ascii="Times New Roman" w:hAnsi="Times New Roman" w:eastAsia="方正仿宋_GBK"/>
          <w:color w:val="auto"/>
          <w:sz w:val="30"/>
          <w:szCs w:val="30"/>
        </w:rPr>
      </w:pPr>
    </w:p>
    <w:p>
      <w:pPr>
        <w:tabs>
          <w:tab w:val="left" w:pos="6300"/>
        </w:tabs>
        <w:snapToGrid w:val="0"/>
        <w:spacing w:line="594" w:lineRule="exact"/>
        <w:ind w:firstLine="600" w:firstLineChars="200"/>
        <w:rPr>
          <w:rFonts w:ascii="Times New Roman" w:hAnsi="Times New Roman" w:eastAsia="方正仿宋_GBK"/>
          <w:color w:val="auto"/>
          <w:sz w:val="30"/>
          <w:szCs w:val="30"/>
        </w:rPr>
      </w:pPr>
      <w:r>
        <w:rPr>
          <w:rFonts w:hint="eastAsia" w:ascii="Times New Roman" w:hAnsi="Times New Roman" w:eastAsia="方正仿宋_GBK"/>
          <w:color w:val="auto"/>
          <w:sz w:val="30"/>
          <w:szCs w:val="30"/>
        </w:rPr>
        <w:t>（五）</w:t>
      </w:r>
      <w:r>
        <w:rPr>
          <w:rFonts w:ascii="Times New Roman" w:hAnsi="Times New Roman" w:eastAsia="方正仿宋_GBK"/>
          <w:color w:val="auto"/>
          <w:sz w:val="30"/>
          <w:szCs w:val="30"/>
        </w:rPr>
        <w:t>基本资格条件承诺函</w:t>
      </w:r>
    </w:p>
    <w:p>
      <w:pPr>
        <w:tabs>
          <w:tab w:val="left" w:pos="6300"/>
        </w:tabs>
        <w:snapToGrid w:val="0"/>
        <w:spacing w:line="594" w:lineRule="exact"/>
        <w:ind w:firstLine="600" w:firstLineChars="200"/>
        <w:rPr>
          <w:rFonts w:ascii="Times New Roman" w:hAnsi="Times New Roman" w:eastAsia="方正仿宋_GBK"/>
          <w:color w:val="auto"/>
          <w:sz w:val="30"/>
          <w:szCs w:val="30"/>
        </w:rPr>
      </w:pPr>
    </w:p>
    <w:p>
      <w:pPr>
        <w:tabs>
          <w:tab w:val="left" w:pos="6300"/>
        </w:tabs>
        <w:snapToGrid w:val="0"/>
        <w:spacing w:line="594" w:lineRule="exact"/>
        <w:ind w:firstLine="600" w:firstLineChars="200"/>
        <w:jc w:val="center"/>
        <w:rPr>
          <w:rFonts w:ascii="Times New Roman" w:hAnsi="Times New Roman" w:eastAsia="方正仿宋_GBK"/>
          <w:color w:val="auto"/>
          <w:sz w:val="30"/>
          <w:szCs w:val="30"/>
        </w:rPr>
      </w:pPr>
      <w:r>
        <w:rPr>
          <w:rFonts w:ascii="Times New Roman" w:hAnsi="Times New Roman" w:eastAsia="方正仿宋_GBK"/>
          <w:color w:val="auto"/>
          <w:sz w:val="30"/>
          <w:szCs w:val="30"/>
        </w:rPr>
        <w:t>基本资格条件承诺函</w:t>
      </w:r>
    </w:p>
    <w:p>
      <w:pPr>
        <w:tabs>
          <w:tab w:val="left" w:pos="6300"/>
        </w:tabs>
        <w:snapToGrid w:val="0"/>
        <w:spacing w:line="594" w:lineRule="exact"/>
        <w:ind w:firstLine="600" w:firstLineChars="200"/>
        <w:rPr>
          <w:rFonts w:hint="eastAsia" w:ascii="Times New Roman" w:hAnsi="Times New Roman" w:eastAsia="方正仿宋_GBK"/>
          <w:color w:val="auto"/>
          <w:sz w:val="30"/>
          <w:szCs w:val="30"/>
        </w:rPr>
      </w:pPr>
    </w:p>
    <w:p>
      <w:pPr>
        <w:tabs>
          <w:tab w:val="left" w:pos="6300"/>
        </w:tabs>
        <w:snapToGrid w:val="0"/>
        <w:spacing w:line="594" w:lineRule="exact"/>
        <w:ind w:firstLine="600" w:firstLineChars="200"/>
        <w:rPr>
          <w:rFonts w:ascii="Times New Roman" w:hAnsi="Times New Roman" w:eastAsia="方正仿宋_GBK"/>
          <w:color w:val="auto"/>
          <w:sz w:val="30"/>
          <w:szCs w:val="30"/>
        </w:rPr>
      </w:pPr>
      <w:r>
        <w:rPr>
          <w:rFonts w:ascii="Times New Roman" w:hAnsi="Times New Roman" w:eastAsia="方正仿宋_GBK"/>
          <w:color w:val="auto"/>
          <w:sz w:val="30"/>
          <w:szCs w:val="30"/>
        </w:rPr>
        <w:t>致（采购单位名称）：</w:t>
      </w:r>
    </w:p>
    <w:p>
      <w:pPr>
        <w:tabs>
          <w:tab w:val="left" w:pos="6300"/>
        </w:tabs>
        <w:snapToGrid w:val="0"/>
        <w:spacing w:line="594" w:lineRule="exact"/>
        <w:ind w:firstLine="600" w:firstLineChars="200"/>
        <w:rPr>
          <w:rFonts w:ascii="Times New Roman" w:hAnsi="Times New Roman" w:eastAsia="方正仿宋_GBK"/>
          <w:color w:val="auto"/>
          <w:sz w:val="30"/>
          <w:szCs w:val="30"/>
        </w:rPr>
      </w:pPr>
      <w:r>
        <w:rPr>
          <w:rFonts w:ascii="Times New Roman" w:hAnsi="Times New Roman" w:eastAsia="方正仿宋_GBK"/>
          <w:color w:val="auto"/>
          <w:sz w:val="30"/>
          <w:szCs w:val="30"/>
        </w:rPr>
        <w:t>（供应商名称）郑重承诺：</w:t>
      </w:r>
    </w:p>
    <w:p>
      <w:pPr>
        <w:tabs>
          <w:tab w:val="left" w:pos="6300"/>
        </w:tabs>
        <w:snapToGrid w:val="0"/>
        <w:spacing w:line="594" w:lineRule="exact"/>
        <w:ind w:firstLine="600" w:firstLineChars="200"/>
        <w:rPr>
          <w:rFonts w:ascii="Times New Roman" w:hAnsi="Times New Roman" w:eastAsia="方正仿宋_GBK"/>
          <w:color w:val="auto"/>
          <w:sz w:val="30"/>
          <w:szCs w:val="30"/>
        </w:rPr>
      </w:pPr>
      <w:r>
        <w:rPr>
          <w:rFonts w:ascii="Times New Roman" w:hAnsi="Times New Roman" w:eastAsia="方正仿宋_GBK"/>
          <w:color w:val="auto"/>
          <w:sz w:val="30"/>
          <w:szCs w:val="30"/>
        </w:rPr>
        <w:t>1.我方具有良好的商业信誉和健全的财务会计制度，具有履行合同所必需的设备和专业技术能力，具有依法缴纳税收和社会保障金的良好记录，参加本项目采购活动前三年内无重大违法活动记录。</w:t>
      </w:r>
    </w:p>
    <w:p>
      <w:pPr>
        <w:tabs>
          <w:tab w:val="left" w:pos="6300"/>
        </w:tabs>
        <w:snapToGrid w:val="0"/>
        <w:spacing w:line="594" w:lineRule="exact"/>
        <w:ind w:firstLine="600" w:firstLineChars="200"/>
        <w:rPr>
          <w:rFonts w:ascii="Times New Roman" w:hAnsi="Times New Roman" w:eastAsia="方正仿宋_GBK"/>
          <w:color w:val="auto"/>
          <w:sz w:val="30"/>
          <w:szCs w:val="30"/>
        </w:rPr>
      </w:pPr>
      <w:r>
        <w:rPr>
          <w:rFonts w:ascii="Times New Roman" w:hAnsi="Times New Roman" w:eastAsia="方正仿宋_GBK"/>
          <w:color w:val="auto"/>
          <w:sz w:val="30"/>
          <w:szCs w:val="30"/>
        </w:rPr>
        <w:t>2.我方未列入在信用中国网站（www.creditchina.gov.cn）“失信被执行人”、“重大税收违法案件当事人名单”中，也未列入中国政府采购网（www.ccgp.gov.cn）“政府采购严重违法失信行为记录名单”中。</w:t>
      </w:r>
    </w:p>
    <w:p>
      <w:pPr>
        <w:tabs>
          <w:tab w:val="left" w:pos="6300"/>
        </w:tabs>
        <w:snapToGrid w:val="0"/>
        <w:spacing w:line="594" w:lineRule="exact"/>
        <w:ind w:firstLine="600" w:firstLineChars="200"/>
        <w:rPr>
          <w:rFonts w:ascii="Times New Roman" w:hAnsi="Times New Roman" w:eastAsia="方正仿宋_GBK"/>
          <w:color w:val="auto"/>
          <w:sz w:val="30"/>
          <w:szCs w:val="30"/>
        </w:rPr>
      </w:pPr>
      <w:r>
        <w:rPr>
          <w:rFonts w:ascii="Times New Roman" w:hAnsi="Times New Roman" w:eastAsia="方正仿宋_GBK"/>
          <w:color w:val="auto"/>
          <w:sz w:val="30"/>
          <w:szCs w:val="30"/>
        </w:rPr>
        <w:t>3.我方在项目评审环节结束后，随时接受采购人检查验证，配合提供相关证明材料，证明符合《中华人民共和国政府采购法》第二十二条规定的供应商基本资格条件。</w:t>
      </w:r>
    </w:p>
    <w:p>
      <w:pPr>
        <w:tabs>
          <w:tab w:val="left" w:pos="6300"/>
        </w:tabs>
        <w:snapToGrid w:val="0"/>
        <w:spacing w:line="594" w:lineRule="exact"/>
        <w:ind w:firstLine="600" w:firstLineChars="200"/>
        <w:rPr>
          <w:rFonts w:ascii="Times New Roman" w:hAnsi="Times New Roman" w:eastAsia="方正仿宋_GBK"/>
          <w:color w:val="auto"/>
          <w:sz w:val="30"/>
          <w:szCs w:val="30"/>
        </w:rPr>
      </w:pPr>
      <w:r>
        <w:rPr>
          <w:rFonts w:ascii="Times New Roman" w:hAnsi="Times New Roman" w:eastAsia="方正仿宋_GBK"/>
          <w:color w:val="auto"/>
          <w:sz w:val="30"/>
          <w:szCs w:val="30"/>
        </w:rPr>
        <w:t>我方对以上承诺负全部法律责任。</w:t>
      </w:r>
    </w:p>
    <w:p>
      <w:pPr>
        <w:tabs>
          <w:tab w:val="left" w:pos="6300"/>
        </w:tabs>
        <w:snapToGrid w:val="0"/>
        <w:spacing w:line="594" w:lineRule="exact"/>
        <w:ind w:firstLine="600" w:firstLineChars="200"/>
        <w:rPr>
          <w:rFonts w:ascii="Times New Roman" w:hAnsi="Times New Roman" w:eastAsia="方正仿宋_GBK"/>
          <w:color w:val="auto"/>
          <w:sz w:val="30"/>
          <w:szCs w:val="30"/>
        </w:rPr>
      </w:pPr>
      <w:r>
        <w:rPr>
          <w:rFonts w:ascii="Times New Roman" w:hAnsi="Times New Roman" w:eastAsia="方正仿宋_GBK"/>
          <w:color w:val="auto"/>
          <w:sz w:val="30"/>
          <w:szCs w:val="30"/>
        </w:rPr>
        <w:t>特此承诺。</w:t>
      </w:r>
    </w:p>
    <w:p>
      <w:pPr>
        <w:tabs>
          <w:tab w:val="left" w:pos="6300"/>
        </w:tabs>
        <w:snapToGrid w:val="0"/>
        <w:spacing w:line="594" w:lineRule="exact"/>
        <w:ind w:firstLine="600" w:firstLineChars="200"/>
        <w:rPr>
          <w:rFonts w:ascii="Times New Roman" w:hAnsi="Times New Roman" w:eastAsia="方正仿宋_GBK"/>
          <w:color w:val="auto"/>
          <w:sz w:val="30"/>
          <w:szCs w:val="30"/>
        </w:rPr>
      </w:pPr>
    </w:p>
    <w:p>
      <w:pPr>
        <w:tabs>
          <w:tab w:val="left" w:pos="6300"/>
        </w:tabs>
        <w:snapToGrid w:val="0"/>
        <w:spacing w:line="594" w:lineRule="exact"/>
        <w:ind w:firstLine="600" w:firstLineChars="200"/>
        <w:rPr>
          <w:rFonts w:ascii="Times New Roman" w:hAnsi="Times New Roman" w:eastAsia="方正仿宋_GBK"/>
          <w:color w:val="auto"/>
          <w:sz w:val="30"/>
          <w:szCs w:val="30"/>
        </w:rPr>
      </w:pPr>
      <w:r>
        <w:rPr>
          <w:rFonts w:hint="eastAsia" w:ascii="Times New Roman" w:hAnsi="Times New Roman" w:eastAsia="方正仿宋_GBK"/>
          <w:color w:val="auto"/>
          <w:sz w:val="30"/>
          <w:szCs w:val="30"/>
        </w:rPr>
        <w:t>投标</w:t>
      </w:r>
      <w:r>
        <w:rPr>
          <w:rFonts w:ascii="Times New Roman" w:hAnsi="Times New Roman" w:eastAsia="方正仿宋_GBK"/>
          <w:color w:val="auto"/>
          <w:sz w:val="30"/>
          <w:szCs w:val="30"/>
        </w:rPr>
        <w:t>单位名称（公章）</w:t>
      </w:r>
    </w:p>
    <w:p>
      <w:pPr>
        <w:tabs>
          <w:tab w:val="left" w:pos="6300"/>
        </w:tabs>
        <w:snapToGrid w:val="0"/>
        <w:spacing w:line="594" w:lineRule="exact"/>
        <w:ind w:firstLine="600" w:firstLineChars="200"/>
        <w:rPr>
          <w:rFonts w:ascii="Times New Roman" w:hAnsi="Times New Roman" w:eastAsia="方正仿宋_GBK"/>
          <w:color w:val="auto"/>
          <w:sz w:val="30"/>
          <w:szCs w:val="30"/>
        </w:rPr>
      </w:pPr>
      <w:r>
        <w:rPr>
          <w:rFonts w:ascii="Times New Roman" w:hAnsi="Times New Roman" w:eastAsia="方正仿宋_GBK"/>
          <w:color w:val="auto"/>
          <w:sz w:val="30"/>
          <w:szCs w:val="30"/>
        </w:rPr>
        <w:t>年   月   日</w:t>
      </w:r>
    </w:p>
    <w:p>
      <w:pPr>
        <w:tabs>
          <w:tab w:val="left" w:pos="6300"/>
        </w:tabs>
        <w:snapToGrid w:val="0"/>
        <w:spacing w:line="594" w:lineRule="exact"/>
        <w:ind w:firstLine="600" w:firstLineChars="200"/>
        <w:rPr>
          <w:rFonts w:ascii="Times New Roman" w:hAnsi="Times New Roman" w:eastAsia="方正仿宋_GBK"/>
          <w:color w:val="auto"/>
          <w:sz w:val="30"/>
          <w:szCs w:val="30"/>
        </w:rPr>
      </w:pPr>
    </w:p>
    <w:p>
      <w:pPr>
        <w:tabs>
          <w:tab w:val="left" w:pos="6300"/>
        </w:tabs>
        <w:snapToGrid w:val="0"/>
        <w:spacing w:line="594" w:lineRule="exact"/>
        <w:ind w:firstLine="600" w:firstLineChars="200"/>
        <w:rPr>
          <w:rFonts w:ascii="Times New Roman" w:hAnsi="Times New Roman" w:eastAsia="方正仿宋_GBK"/>
          <w:color w:val="auto"/>
          <w:sz w:val="30"/>
          <w:szCs w:val="30"/>
        </w:rPr>
      </w:pPr>
    </w:p>
    <w:p>
      <w:pPr>
        <w:tabs>
          <w:tab w:val="left" w:pos="6300"/>
        </w:tabs>
        <w:snapToGrid w:val="0"/>
        <w:spacing w:line="594" w:lineRule="exact"/>
        <w:ind w:firstLine="600" w:firstLineChars="200"/>
        <w:rPr>
          <w:rFonts w:ascii="Times New Roman" w:hAnsi="Times New Roman" w:eastAsia="方正仿宋_GBK"/>
          <w:color w:val="auto"/>
          <w:sz w:val="30"/>
          <w:szCs w:val="30"/>
        </w:rPr>
      </w:pPr>
    </w:p>
    <w:p>
      <w:pPr>
        <w:tabs>
          <w:tab w:val="left" w:pos="6300"/>
        </w:tabs>
        <w:snapToGrid w:val="0"/>
        <w:spacing w:line="594" w:lineRule="exact"/>
        <w:ind w:firstLine="600" w:firstLineChars="200"/>
        <w:rPr>
          <w:rFonts w:ascii="Times New Roman" w:hAnsi="Times New Roman" w:eastAsia="方正仿宋_GBK"/>
          <w:color w:val="auto"/>
          <w:sz w:val="30"/>
          <w:szCs w:val="30"/>
        </w:rPr>
      </w:pPr>
    </w:p>
    <w:p>
      <w:pPr>
        <w:tabs>
          <w:tab w:val="left" w:pos="6300"/>
        </w:tabs>
        <w:snapToGrid w:val="0"/>
        <w:spacing w:line="594" w:lineRule="exact"/>
        <w:ind w:firstLine="600" w:firstLineChars="200"/>
        <w:rPr>
          <w:rFonts w:ascii="Times New Roman" w:hAnsi="Times New Roman" w:eastAsia="方正仿宋_GBK"/>
          <w:color w:val="auto"/>
          <w:sz w:val="30"/>
          <w:szCs w:val="30"/>
        </w:rPr>
      </w:pPr>
      <w:r>
        <w:rPr>
          <w:rFonts w:hint="eastAsia" w:ascii="Times New Roman" w:hAnsi="Times New Roman" w:eastAsia="方正仿宋_GBK"/>
          <w:color w:val="auto"/>
          <w:sz w:val="30"/>
          <w:szCs w:val="30"/>
        </w:rPr>
        <w:t>（六）商务部分</w:t>
      </w:r>
    </w:p>
    <w:p>
      <w:pPr>
        <w:tabs>
          <w:tab w:val="left" w:pos="6300"/>
        </w:tabs>
        <w:snapToGrid w:val="0"/>
        <w:spacing w:line="594" w:lineRule="exact"/>
        <w:ind w:firstLine="600" w:firstLineChars="200"/>
        <w:rPr>
          <w:rFonts w:ascii="Times New Roman" w:hAnsi="Times New Roman" w:eastAsia="方正仿宋_GBK"/>
          <w:color w:val="auto"/>
          <w:sz w:val="30"/>
          <w:szCs w:val="30"/>
        </w:rPr>
      </w:pPr>
      <w:r>
        <w:rPr>
          <w:rFonts w:hint="eastAsia" w:ascii="Times New Roman" w:hAnsi="Times New Roman" w:eastAsia="方正仿宋_GBK"/>
          <w:color w:val="auto"/>
          <w:sz w:val="30"/>
          <w:szCs w:val="30"/>
        </w:rPr>
        <w:t>1、拟派项目负责人的资历</w:t>
      </w:r>
    </w:p>
    <w:p>
      <w:pPr>
        <w:tabs>
          <w:tab w:val="left" w:pos="6300"/>
        </w:tabs>
        <w:snapToGrid w:val="0"/>
        <w:spacing w:line="594" w:lineRule="exact"/>
        <w:ind w:firstLine="600" w:firstLineChars="200"/>
        <w:rPr>
          <w:rFonts w:ascii="Times New Roman" w:hAnsi="Times New Roman" w:eastAsia="方正仿宋_GBK"/>
          <w:color w:val="auto"/>
          <w:sz w:val="30"/>
          <w:szCs w:val="30"/>
        </w:rPr>
      </w:pPr>
      <w:r>
        <w:rPr>
          <w:rFonts w:hint="eastAsia" w:ascii="Times New Roman" w:hAnsi="Times New Roman" w:eastAsia="方正仿宋_GBK"/>
          <w:color w:val="auto"/>
          <w:sz w:val="30"/>
          <w:szCs w:val="30"/>
        </w:rPr>
        <w:t>2、拟派技术负责人的资历</w:t>
      </w:r>
    </w:p>
    <w:p>
      <w:pPr>
        <w:tabs>
          <w:tab w:val="left" w:pos="6300"/>
        </w:tabs>
        <w:snapToGrid w:val="0"/>
        <w:spacing w:line="594" w:lineRule="exact"/>
        <w:ind w:firstLine="600" w:firstLineChars="200"/>
        <w:rPr>
          <w:rFonts w:ascii="Times New Roman" w:hAnsi="Times New Roman" w:eastAsia="方正仿宋_GBK"/>
          <w:color w:val="auto"/>
          <w:sz w:val="30"/>
          <w:szCs w:val="30"/>
        </w:rPr>
      </w:pPr>
      <w:r>
        <w:rPr>
          <w:rFonts w:hint="eastAsia" w:ascii="Times New Roman" w:hAnsi="Times New Roman" w:eastAsia="方正仿宋_GBK"/>
          <w:color w:val="auto"/>
          <w:sz w:val="30"/>
          <w:szCs w:val="30"/>
        </w:rPr>
        <w:t>3、拟派项目专业负责人的资历</w:t>
      </w:r>
    </w:p>
    <w:p>
      <w:pPr>
        <w:tabs>
          <w:tab w:val="left" w:pos="6300"/>
        </w:tabs>
        <w:snapToGrid w:val="0"/>
        <w:spacing w:line="594" w:lineRule="exact"/>
        <w:ind w:firstLine="600" w:firstLineChars="200"/>
        <w:rPr>
          <w:rFonts w:ascii="Times New Roman" w:hAnsi="Times New Roman" w:eastAsia="方正仿宋_GBK"/>
          <w:color w:val="auto"/>
          <w:sz w:val="30"/>
          <w:szCs w:val="30"/>
        </w:rPr>
      </w:pPr>
      <w:r>
        <w:rPr>
          <w:rFonts w:hint="eastAsia" w:ascii="Times New Roman" w:hAnsi="Times New Roman" w:eastAsia="方正仿宋_GBK"/>
          <w:color w:val="auto"/>
          <w:sz w:val="30"/>
          <w:szCs w:val="30"/>
        </w:rPr>
        <w:t>（七）技术部分</w:t>
      </w:r>
    </w:p>
    <w:p>
      <w:pPr>
        <w:tabs>
          <w:tab w:val="left" w:pos="6300"/>
        </w:tabs>
        <w:snapToGrid w:val="0"/>
        <w:spacing w:line="594" w:lineRule="exact"/>
        <w:ind w:firstLine="600" w:firstLineChars="200"/>
        <w:rPr>
          <w:rFonts w:ascii="Times New Roman" w:hAnsi="Times New Roman" w:eastAsia="方正仿宋_GBK"/>
          <w:color w:val="auto"/>
          <w:sz w:val="30"/>
          <w:szCs w:val="30"/>
        </w:rPr>
      </w:pPr>
    </w:p>
    <w:sectPr>
      <w:footerReference r:id="rId3" w:type="default"/>
      <w:pgSz w:w="11907" w:h="16840"/>
      <w:pgMar w:top="1134" w:right="1191" w:bottom="1134" w:left="1304" w:header="851" w:footer="992" w:gutter="0"/>
      <w:pgNumType w:fmt="numberInDash" w:start="1"/>
      <w:cols w:space="720" w:num="1"/>
      <w:docGrid w:linePitch="380" w:charSpace="-57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embedRegular r:id="rId1" w:fontKey="{969B6442-E4C0-4BEA-98DD-BCF241F3A04B}"/>
  </w:font>
  <w:font w:name="PMingLiU">
    <w:altName w:val="Microsoft JhengHei UI"/>
    <w:panose1 w:val="02010601000101010101"/>
    <w:charset w:val="88"/>
    <w:family w:val="auto"/>
    <w:pitch w:val="default"/>
    <w:sig w:usb0="00000000" w:usb1="00000000" w:usb2="00000010" w:usb3="00000000" w:csb0="00100000" w:csb1="0000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微软雅黑 Light">
    <w:panose1 w:val="020B0502040204020203"/>
    <w:charset w:val="86"/>
    <w:family w:val="swiss"/>
    <w:pitch w:val="default"/>
    <w:sig w:usb0="80000287" w:usb1="2ACF0010" w:usb2="00000016" w:usb3="00000000" w:csb0="0004001F"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昆仑楷体">
    <w:altName w:val="宋体"/>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Arial Narrow">
    <w:panose1 w:val="020B0606020202030204"/>
    <w:charset w:val="00"/>
    <w:family w:val="swiss"/>
    <w:pitch w:val="default"/>
    <w:sig w:usb0="00000287" w:usb1="00000800" w:usb2="00000000" w:usb3="00000000" w:csb0="2000009F" w:csb1="DFD70000"/>
  </w:font>
  <w:font w:name="文鼎粗黑">
    <w:altName w:val="黑体"/>
    <w:panose1 w:val="00000000000000000000"/>
    <w:charset w:val="86"/>
    <w:family w:val="modern"/>
    <w:pitch w:val="default"/>
    <w:sig w:usb0="00000000" w:usb1="00000000" w:usb2="00000010" w:usb3="00000000" w:csb0="00040000" w:csb1="00000000"/>
  </w:font>
  <w:font w:name="pingfang sc">
    <w:altName w:val="宋体"/>
    <w:panose1 w:val="00000000000000000000"/>
    <w:charset w:val="86"/>
    <w:family w:val="auto"/>
    <w:pitch w:val="default"/>
    <w:sig w:usb0="00000000" w:usb1="00000000" w:usb2="00000017" w:usb3="00000000" w:csb0="00040001" w:csb1="00000000"/>
  </w:font>
  <w:font w:name="方正小标宋_GBK">
    <w:panose1 w:val="03000509000000000000"/>
    <w:charset w:val="86"/>
    <w:family w:val="script"/>
    <w:pitch w:val="default"/>
    <w:sig w:usb0="00000001" w:usb1="080E0000" w:usb2="00000000" w:usb3="00000000" w:csb0="00040000" w:csb1="00000000"/>
    <w:embedRegular r:id="rId2" w:fontKey="{A3B67F14-489C-4939-8C3F-A8786CCA49D6}"/>
  </w:font>
  <w:font w:name="方正黑体_GBK">
    <w:panose1 w:val="03000509000000000000"/>
    <w:charset w:val="86"/>
    <w:family w:val="script"/>
    <w:pitch w:val="default"/>
    <w:sig w:usb0="00000001" w:usb1="080E0000" w:usb2="00000000" w:usb3="00000000" w:csb0="00040000" w:csb1="00000000"/>
    <w:embedRegular r:id="rId3" w:fontKey="{DC1C79F6-6D99-47F2-90FC-07AFD454C22A}"/>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Microsoft JhengHei UI">
    <w:panose1 w:val="020B0604030504040204"/>
    <w:charset w:val="88"/>
    <w:family w:val="auto"/>
    <w:pitch w:val="default"/>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ind w:firstLine="36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238125" cy="1397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238125" cy="139700"/>
                      </a:xfrm>
                      <a:prstGeom prst="rect">
                        <a:avLst/>
                      </a:prstGeom>
                      <a:noFill/>
                      <a:ln w="6350">
                        <a:noFill/>
                      </a:ln>
                      <a:effectLst/>
                    </wps:spPr>
                    <wps:txbx>
                      <w:txbxContent>
                        <w:p>
                          <w:pPr>
                            <w:pStyle w:val="36"/>
                          </w:pPr>
                          <w:r>
                            <w:rPr>
                              <w:rFonts w:hint="eastAsia"/>
                            </w:rPr>
                            <w:fldChar w:fldCharType="begin"/>
                          </w:r>
                          <w:r>
                            <w:rPr>
                              <w:rFonts w:hint="eastAsia"/>
                            </w:rPr>
                            <w:instrText xml:space="preserve"> PAGE  \* MERGEFORMAT </w:instrText>
                          </w:r>
                          <w:r>
                            <w:rPr>
                              <w:rFonts w:hint="eastAsia"/>
                            </w:rPr>
                            <w:fldChar w:fldCharType="separate"/>
                          </w:r>
                          <w:r>
                            <w:t>- 15 -</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1pt;width:18.75pt;mso-position-horizontal:center;mso-position-horizontal-relative:margin;mso-wrap-style:none;z-index:251659264;mso-width-relative:page;mso-height-relative:page;" filled="f" stroked="f" coordsize="21600,21600" o:gfxdata="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1ON5W9MAAAADAQAADwAAAAAAAAABACAAAAAiAAAAZHJzL2Rvd25yZXYueG1s&#10;UEsBAhQAFAAAAAgAh07iQK5zqms2AgAAYQQAAA4AAAAAAAAAAQAgAAAAIgEAAGRycy9lMm9Eb2Mu&#10;eG1sUEsFBgAAAAAGAAYAWQEAAMoFAAAAAA==&#10;">
              <v:fill on="f" focussize="0,0"/>
              <v:stroke on="f" weight="0.5pt"/>
              <v:imagedata o:title=""/>
              <o:lock v:ext="edit" aspectratio="f"/>
              <v:textbox inset="0mm,0mm,0mm,0mm" style="mso-fit-shape-to-text:t;">
                <w:txbxContent>
                  <w:p>
                    <w:pPr>
                      <w:pStyle w:val="36"/>
                    </w:pPr>
                    <w:r>
                      <w:rPr>
                        <w:rFonts w:hint="eastAsia"/>
                      </w:rPr>
                      <w:fldChar w:fldCharType="begin"/>
                    </w:r>
                    <w:r>
                      <w:rPr>
                        <w:rFonts w:hint="eastAsia"/>
                      </w:rPr>
                      <w:instrText xml:space="preserve"> PAGE  \* MERGEFORMAT </w:instrText>
                    </w:r>
                    <w:r>
                      <w:rPr>
                        <w:rFonts w:hint="eastAsia"/>
                      </w:rPr>
                      <w:fldChar w:fldCharType="separate"/>
                    </w:r>
                    <w:r>
                      <w:t>- 15 -</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multilevel"/>
    <w:tmpl w:val="00000001"/>
    <w:lvl w:ilvl="0" w:tentative="0">
      <w:start w:val="1"/>
      <w:numFmt w:val="bullet"/>
      <w:pStyle w:val="229"/>
      <w:lvlText w:val=""/>
      <w:lvlJc w:val="left"/>
      <w:pPr>
        <w:tabs>
          <w:tab w:val="left" w:pos="987"/>
        </w:tabs>
        <w:ind w:left="987" w:hanging="420"/>
      </w:pPr>
      <w:rPr>
        <w:rFonts w:hint="default" w:ascii="Wingdings" w:hAnsi="Wingdings"/>
      </w:rPr>
    </w:lvl>
    <w:lvl w:ilvl="1" w:tentative="0">
      <w:start w:val="1"/>
      <w:numFmt w:val="lowerLetter"/>
      <w:lvlText w:val="%2)"/>
      <w:lvlJc w:val="left"/>
      <w:pPr>
        <w:tabs>
          <w:tab w:val="left" w:pos="840"/>
        </w:tabs>
        <w:ind w:left="840" w:hanging="420"/>
      </w:pPr>
    </w:lvl>
    <w:lvl w:ilvl="2" w:tentative="0">
      <w:start w:val="1"/>
      <w:numFmt w:val="decimal"/>
      <w:lvlText w:val="%3、"/>
      <w:lvlJc w:val="left"/>
      <w:pPr>
        <w:tabs>
          <w:tab w:val="left" w:pos="1200"/>
        </w:tabs>
        <w:ind w:left="1200" w:hanging="360"/>
      </w:pPr>
      <w:rPr>
        <w:rFonts w:hint="eastAsia"/>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00000002"/>
    <w:multiLevelType w:val="singleLevel"/>
    <w:tmpl w:val="00000002"/>
    <w:lvl w:ilvl="0" w:tentative="0">
      <w:start w:val="1"/>
      <w:numFmt w:val="bullet"/>
      <w:pStyle w:val="135"/>
      <w:lvlText w:val=""/>
      <w:lvlJc w:val="left"/>
      <w:pPr>
        <w:tabs>
          <w:tab w:val="left" w:pos="360"/>
        </w:tabs>
        <w:ind w:left="360" w:hanging="360"/>
      </w:pPr>
      <w:rPr>
        <w:rFonts w:hint="default" w:ascii="Wingdings" w:hAnsi="Wingdings"/>
      </w:rPr>
    </w:lvl>
  </w:abstractNum>
  <w:abstractNum w:abstractNumId="2">
    <w:nsid w:val="00000008"/>
    <w:multiLevelType w:val="multilevel"/>
    <w:tmpl w:val="00000008"/>
    <w:lvl w:ilvl="0" w:tentative="0">
      <w:start w:val="1"/>
      <w:numFmt w:val="decimal"/>
      <w:pStyle w:val="147"/>
      <w:lvlText w:val="（%1）"/>
      <w:lvlJc w:val="left"/>
      <w:pPr>
        <w:tabs>
          <w:tab w:val="left" w:pos="1230"/>
        </w:tabs>
        <w:ind w:left="0" w:firstLine="510"/>
      </w:pPr>
      <w:rPr>
        <w:rFonts w:hint="default" w:ascii="Arial" w:hAnsi="Arial"/>
        <w:b w:val="0"/>
        <w:i w:val="0"/>
        <w:sz w:val="24"/>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0000000D"/>
    <w:multiLevelType w:val="singleLevel"/>
    <w:tmpl w:val="0000000D"/>
    <w:lvl w:ilvl="0" w:tentative="0">
      <w:start w:val="1"/>
      <w:numFmt w:val="bullet"/>
      <w:pStyle w:val="23"/>
      <w:lvlText w:val=""/>
      <w:lvlJc w:val="left"/>
      <w:pPr>
        <w:tabs>
          <w:tab w:val="left" w:pos="1200"/>
        </w:tabs>
        <w:ind w:left="1200" w:hanging="360"/>
      </w:pPr>
      <w:rPr>
        <w:rFonts w:hint="default" w:ascii="Wingdings" w:hAnsi="Wingdings"/>
      </w:rPr>
    </w:lvl>
  </w:abstractNum>
  <w:abstractNum w:abstractNumId="4">
    <w:nsid w:val="0000000E"/>
    <w:multiLevelType w:val="multilevel"/>
    <w:tmpl w:val="0000000E"/>
    <w:lvl w:ilvl="0" w:tentative="0">
      <w:start w:val="1"/>
      <w:numFmt w:val="bullet"/>
      <w:pStyle w:val="249"/>
      <w:lvlText w:val=""/>
      <w:lvlJc w:val="left"/>
      <w:pPr>
        <w:tabs>
          <w:tab w:val="left" w:pos="540"/>
        </w:tabs>
        <w:ind w:left="540" w:firstLine="0"/>
      </w:pPr>
      <w:rPr>
        <w:rFonts w:hint="default" w:ascii="Wingdings" w:hAnsi="Wingdings"/>
        <w:sz w:val="16"/>
      </w:rPr>
    </w:lvl>
    <w:lvl w:ilvl="1" w:tentative="0">
      <w:start w:val="1"/>
      <w:numFmt w:val="bullet"/>
      <w:lvlText w:val=""/>
      <w:lvlJc w:val="left"/>
      <w:pPr>
        <w:tabs>
          <w:tab w:val="left" w:pos="1940"/>
        </w:tabs>
        <w:ind w:left="1940" w:hanging="420"/>
      </w:pPr>
      <w:rPr>
        <w:rFonts w:hint="default" w:ascii="Wingdings" w:hAnsi="Wingdings"/>
      </w:rPr>
    </w:lvl>
    <w:lvl w:ilvl="2" w:tentative="0">
      <w:start w:val="1"/>
      <w:numFmt w:val="bullet"/>
      <w:lvlText w:val=""/>
      <w:lvlJc w:val="left"/>
      <w:pPr>
        <w:tabs>
          <w:tab w:val="left" w:pos="2360"/>
        </w:tabs>
        <w:ind w:left="2360" w:hanging="420"/>
      </w:pPr>
      <w:rPr>
        <w:rFonts w:hint="default" w:ascii="Wingdings" w:hAnsi="Wingdings"/>
      </w:rPr>
    </w:lvl>
    <w:lvl w:ilvl="3" w:tentative="0">
      <w:start w:val="1"/>
      <w:numFmt w:val="bullet"/>
      <w:lvlText w:val=""/>
      <w:lvlJc w:val="left"/>
      <w:pPr>
        <w:tabs>
          <w:tab w:val="left" w:pos="2780"/>
        </w:tabs>
        <w:ind w:left="2780" w:hanging="420"/>
      </w:pPr>
      <w:rPr>
        <w:rFonts w:hint="default" w:ascii="Wingdings" w:hAnsi="Wingdings"/>
      </w:rPr>
    </w:lvl>
    <w:lvl w:ilvl="4" w:tentative="0">
      <w:start w:val="1"/>
      <w:numFmt w:val="bullet"/>
      <w:lvlText w:val=""/>
      <w:lvlJc w:val="left"/>
      <w:pPr>
        <w:tabs>
          <w:tab w:val="left" w:pos="3200"/>
        </w:tabs>
        <w:ind w:left="3200" w:hanging="420"/>
      </w:pPr>
      <w:rPr>
        <w:rFonts w:hint="default" w:ascii="Wingdings" w:hAnsi="Wingdings"/>
      </w:rPr>
    </w:lvl>
    <w:lvl w:ilvl="5" w:tentative="0">
      <w:start w:val="1"/>
      <w:numFmt w:val="bullet"/>
      <w:lvlText w:val=""/>
      <w:lvlJc w:val="left"/>
      <w:pPr>
        <w:tabs>
          <w:tab w:val="left" w:pos="3620"/>
        </w:tabs>
        <w:ind w:left="3620" w:hanging="420"/>
      </w:pPr>
      <w:rPr>
        <w:rFonts w:hint="default" w:ascii="Wingdings" w:hAnsi="Wingdings"/>
      </w:rPr>
    </w:lvl>
    <w:lvl w:ilvl="6" w:tentative="0">
      <w:start w:val="1"/>
      <w:numFmt w:val="bullet"/>
      <w:lvlText w:val=""/>
      <w:lvlJc w:val="left"/>
      <w:pPr>
        <w:tabs>
          <w:tab w:val="left" w:pos="4040"/>
        </w:tabs>
        <w:ind w:left="4040" w:hanging="420"/>
      </w:pPr>
      <w:rPr>
        <w:rFonts w:hint="default" w:ascii="Wingdings" w:hAnsi="Wingdings"/>
      </w:rPr>
    </w:lvl>
    <w:lvl w:ilvl="7" w:tentative="0">
      <w:start w:val="1"/>
      <w:numFmt w:val="bullet"/>
      <w:lvlText w:val=""/>
      <w:lvlJc w:val="left"/>
      <w:pPr>
        <w:tabs>
          <w:tab w:val="left" w:pos="4460"/>
        </w:tabs>
        <w:ind w:left="4460" w:hanging="420"/>
      </w:pPr>
      <w:rPr>
        <w:rFonts w:hint="default" w:ascii="Wingdings" w:hAnsi="Wingdings"/>
      </w:rPr>
    </w:lvl>
    <w:lvl w:ilvl="8" w:tentative="0">
      <w:start w:val="1"/>
      <w:numFmt w:val="bullet"/>
      <w:lvlText w:val=""/>
      <w:lvlJc w:val="left"/>
      <w:pPr>
        <w:tabs>
          <w:tab w:val="left" w:pos="4880"/>
        </w:tabs>
        <w:ind w:left="4880" w:hanging="420"/>
      </w:pPr>
      <w:rPr>
        <w:rFonts w:hint="default" w:ascii="Wingdings" w:hAnsi="Wingdings"/>
      </w:rPr>
    </w:lvl>
  </w:abstractNum>
  <w:abstractNum w:abstractNumId="5">
    <w:nsid w:val="0000000F"/>
    <w:multiLevelType w:val="multilevel"/>
    <w:tmpl w:val="0000000F"/>
    <w:lvl w:ilvl="0" w:tentative="0">
      <w:start w:val="1"/>
      <w:numFmt w:val="upperLetter"/>
      <w:pStyle w:val="132"/>
      <w:suff w:val="nothing"/>
      <w:lvlText w:val="附　录　%1"/>
      <w:lvlJc w:val="left"/>
      <w:pPr>
        <w:ind w:left="0" w:firstLine="0"/>
      </w:pPr>
      <w:rPr>
        <w:rFonts w:hint="eastAsia" w:ascii="黑体" w:hAnsi="Times New Roman" w:eastAsia="黑体"/>
        <w:b w:val="0"/>
        <w:i w:val="0"/>
        <w:sz w:val="21"/>
      </w:rPr>
    </w:lvl>
    <w:lvl w:ilvl="1" w:tentative="0">
      <w:start w:val="1"/>
      <w:numFmt w:val="decimal"/>
      <w:pStyle w:val="173"/>
      <w:suff w:val="nothing"/>
      <w:lvlText w:val="%1.%2　"/>
      <w:lvlJc w:val="left"/>
      <w:pPr>
        <w:ind w:left="210" w:firstLine="0"/>
      </w:pPr>
      <w:rPr>
        <w:rFonts w:hint="eastAsia" w:ascii="黑体" w:hAnsi="Times New Roman" w:eastAsia="黑体"/>
        <w:b w:val="0"/>
        <w:i w:val="0"/>
        <w:snapToGrid/>
        <w:spacing w:val="0"/>
        <w:w w:val="100"/>
        <w:kern w:val="21"/>
        <w:sz w:val="21"/>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6">
    <w:nsid w:val="00000011"/>
    <w:multiLevelType w:val="singleLevel"/>
    <w:tmpl w:val="00000011"/>
    <w:lvl w:ilvl="0" w:tentative="0">
      <w:start w:val="1"/>
      <w:numFmt w:val="decimal"/>
      <w:pStyle w:val="15"/>
      <w:lvlText w:val="%1."/>
      <w:lvlJc w:val="left"/>
      <w:pPr>
        <w:tabs>
          <w:tab w:val="left" w:pos="425"/>
        </w:tabs>
        <w:ind w:left="425" w:hanging="425"/>
      </w:pPr>
      <w:rPr>
        <w:rFonts w:hint="default"/>
      </w:rPr>
    </w:lvl>
  </w:abstractNum>
  <w:abstractNum w:abstractNumId="7">
    <w:nsid w:val="00000012"/>
    <w:multiLevelType w:val="multilevel"/>
    <w:tmpl w:val="00000012"/>
    <w:lvl w:ilvl="0" w:tentative="0">
      <w:start w:val="1"/>
      <w:numFmt w:val="bullet"/>
      <w:pStyle w:val="139"/>
      <w:lvlText w:val=""/>
      <w:lvlJc w:val="left"/>
      <w:pPr>
        <w:tabs>
          <w:tab w:val="left" w:pos="1644"/>
        </w:tabs>
        <w:ind w:left="1644" w:hanging="510"/>
      </w:pPr>
      <w:rPr>
        <w:rFonts w:hint="default" w:ascii="Wingdings" w:hAnsi="Wingdings"/>
        <w:color w:val="auto"/>
        <w:sz w:val="13"/>
        <w:u w:val="none"/>
      </w:rPr>
    </w:lvl>
    <w:lvl w:ilvl="1" w:tentative="0">
      <w:start w:val="1"/>
      <w:numFmt w:val="bullet"/>
      <w:lvlText w:val=""/>
      <w:lvlJc w:val="left"/>
      <w:pPr>
        <w:tabs>
          <w:tab w:val="left" w:pos="840"/>
        </w:tabs>
        <w:ind w:left="840" w:hanging="420"/>
      </w:pPr>
      <w:rPr>
        <w:rFonts w:hint="default" w:ascii="Wingdings" w:hAnsi="Wingdings"/>
        <w:color w:val="auto"/>
        <w:sz w:val="13"/>
        <w:u w:val="none"/>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8">
    <w:nsid w:val="00000013"/>
    <w:multiLevelType w:val="singleLevel"/>
    <w:tmpl w:val="00000013"/>
    <w:lvl w:ilvl="0" w:tentative="0">
      <w:start w:val="1"/>
      <w:numFmt w:val="bullet"/>
      <w:pStyle w:val="28"/>
      <w:lvlText w:val=""/>
      <w:lvlJc w:val="left"/>
      <w:pPr>
        <w:tabs>
          <w:tab w:val="left" w:pos="780"/>
        </w:tabs>
        <w:ind w:left="780" w:hanging="360"/>
      </w:pPr>
      <w:rPr>
        <w:rFonts w:hint="default" w:ascii="Wingdings" w:hAnsi="Wingdings"/>
      </w:rPr>
    </w:lvl>
  </w:abstractNum>
  <w:abstractNum w:abstractNumId="9">
    <w:nsid w:val="00000014"/>
    <w:multiLevelType w:val="singleLevel"/>
    <w:tmpl w:val="00000014"/>
    <w:lvl w:ilvl="0" w:tentative="0">
      <w:start w:val="1"/>
      <w:numFmt w:val="decimal"/>
      <w:pStyle w:val="145"/>
      <w:lvlText w:val="%1)"/>
      <w:lvlJc w:val="left"/>
      <w:pPr>
        <w:tabs>
          <w:tab w:val="left" w:pos="425"/>
        </w:tabs>
        <w:ind w:left="425" w:hanging="425"/>
      </w:pPr>
      <w:rPr>
        <w:rFonts w:hint="eastAsia"/>
      </w:rPr>
    </w:lvl>
  </w:abstractNum>
  <w:abstractNum w:abstractNumId="10">
    <w:nsid w:val="00000015"/>
    <w:multiLevelType w:val="multilevel"/>
    <w:tmpl w:val="00000015"/>
    <w:lvl w:ilvl="0" w:tentative="0">
      <w:start w:val="1"/>
      <w:numFmt w:val="chineseCountingThousand"/>
      <w:pStyle w:val="203"/>
      <w:lvlText w:val="%1、"/>
      <w:lvlJc w:val="left"/>
      <w:pPr>
        <w:tabs>
          <w:tab w:val="left" w:pos="720"/>
        </w:tabs>
        <w:ind w:left="42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1">
    <w:nsid w:val="4EDD71ED"/>
    <w:multiLevelType w:val="singleLevel"/>
    <w:tmpl w:val="4EDD71ED"/>
    <w:lvl w:ilvl="0" w:tentative="0">
      <w:start w:val="5"/>
      <w:numFmt w:val="decimal"/>
      <w:suff w:val="nothing"/>
      <w:lvlText w:val="%1、"/>
      <w:lvlJc w:val="left"/>
    </w:lvl>
  </w:abstractNum>
  <w:num w:numId="1">
    <w:abstractNumId w:val="6"/>
  </w:num>
  <w:num w:numId="2">
    <w:abstractNumId w:val="3"/>
  </w:num>
  <w:num w:numId="3">
    <w:abstractNumId w:val="8"/>
  </w:num>
  <w:num w:numId="4">
    <w:abstractNumId w:val="5"/>
  </w:num>
  <w:num w:numId="5">
    <w:abstractNumId w:val="1"/>
  </w:num>
  <w:num w:numId="6">
    <w:abstractNumId w:val="7"/>
  </w:num>
  <w:num w:numId="7">
    <w:abstractNumId w:val="9"/>
  </w:num>
  <w:num w:numId="8">
    <w:abstractNumId w:val="2"/>
  </w:num>
  <w:num w:numId="9">
    <w:abstractNumId w:val="10"/>
  </w:num>
  <w:num w:numId="10">
    <w:abstractNumId w:val="0"/>
  </w:num>
  <w:num w:numId="11">
    <w:abstractNumId w:val="4"/>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gutterAtTop/>
  <w:documentProtection w:enforcement="0"/>
  <w:defaultTabStop w:val="420"/>
  <w:drawingGridHorizontalSpacing w:val="96"/>
  <w:drawingGridVerticalSpacing w:val="190"/>
  <w:noPunctuationKerning w:val="1"/>
  <w:characterSpacingControl w:val="compressPunctuation"/>
  <w:doNotValidateAgainstSchema/>
  <w:doNotDemarcateInvalidXml/>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M0NDk1MmVhODFmMWJlM2EzZmU4MTQyOTgyY2M2N2EifQ=="/>
  </w:docVars>
  <w:rsids>
    <w:rsidRoot w:val="00172A27"/>
    <w:rsid w:val="00000D7E"/>
    <w:rsid w:val="00001952"/>
    <w:rsid w:val="00001BE6"/>
    <w:rsid w:val="0000248C"/>
    <w:rsid w:val="0000339D"/>
    <w:rsid w:val="0000510B"/>
    <w:rsid w:val="0001050B"/>
    <w:rsid w:val="000144C9"/>
    <w:rsid w:val="0002088C"/>
    <w:rsid w:val="00022723"/>
    <w:rsid w:val="00027A26"/>
    <w:rsid w:val="00027A43"/>
    <w:rsid w:val="00033DAB"/>
    <w:rsid w:val="000342CA"/>
    <w:rsid w:val="00034D2B"/>
    <w:rsid w:val="00036301"/>
    <w:rsid w:val="00036371"/>
    <w:rsid w:val="000370BC"/>
    <w:rsid w:val="000401A2"/>
    <w:rsid w:val="00042D13"/>
    <w:rsid w:val="00056A6E"/>
    <w:rsid w:val="00080C12"/>
    <w:rsid w:val="000831AB"/>
    <w:rsid w:val="0008422C"/>
    <w:rsid w:val="00084C93"/>
    <w:rsid w:val="000864EB"/>
    <w:rsid w:val="00095CCA"/>
    <w:rsid w:val="00095E1C"/>
    <w:rsid w:val="000A0445"/>
    <w:rsid w:val="000B4CFC"/>
    <w:rsid w:val="000B69C0"/>
    <w:rsid w:val="000C7F06"/>
    <w:rsid w:val="000D42BB"/>
    <w:rsid w:val="000D599D"/>
    <w:rsid w:val="000D5AC6"/>
    <w:rsid w:val="000E232C"/>
    <w:rsid w:val="000E3144"/>
    <w:rsid w:val="000E3326"/>
    <w:rsid w:val="000E3DDF"/>
    <w:rsid w:val="000F1833"/>
    <w:rsid w:val="00105543"/>
    <w:rsid w:val="00114077"/>
    <w:rsid w:val="0011647C"/>
    <w:rsid w:val="00116BB6"/>
    <w:rsid w:val="00117275"/>
    <w:rsid w:val="001173E3"/>
    <w:rsid w:val="001306AD"/>
    <w:rsid w:val="00132330"/>
    <w:rsid w:val="00136D0F"/>
    <w:rsid w:val="001435CF"/>
    <w:rsid w:val="001445A2"/>
    <w:rsid w:val="00145859"/>
    <w:rsid w:val="0015070D"/>
    <w:rsid w:val="00150D87"/>
    <w:rsid w:val="00151381"/>
    <w:rsid w:val="00152A19"/>
    <w:rsid w:val="0015525F"/>
    <w:rsid w:val="00163CF0"/>
    <w:rsid w:val="00165915"/>
    <w:rsid w:val="00166EEA"/>
    <w:rsid w:val="00167485"/>
    <w:rsid w:val="00172A27"/>
    <w:rsid w:val="00173214"/>
    <w:rsid w:val="0017411A"/>
    <w:rsid w:val="001765E3"/>
    <w:rsid w:val="00176764"/>
    <w:rsid w:val="001829E7"/>
    <w:rsid w:val="00186969"/>
    <w:rsid w:val="00191E27"/>
    <w:rsid w:val="00192985"/>
    <w:rsid w:val="001959D5"/>
    <w:rsid w:val="001A1F58"/>
    <w:rsid w:val="001A3E64"/>
    <w:rsid w:val="001B08A8"/>
    <w:rsid w:val="001B25EC"/>
    <w:rsid w:val="001B4D33"/>
    <w:rsid w:val="001E13BC"/>
    <w:rsid w:val="001E2C1B"/>
    <w:rsid w:val="001E3607"/>
    <w:rsid w:val="001E44D9"/>
    <w:rsid w:val="001E65B8"/>
    <w:rsid w:val="001E73E2"/>
    <w:rsid w:val="001F31F7"/>
    <w:rsid w:val="001F402F"/>
    <w:rsid w:val="001F74AE"/>
    <w:rsid w:val="00203468"/>
    <w:rsid w:val="0020658F"/>
    <w:rsid w:val="002122FC"/>
    <w:rsid w:val="0021327B"/>
    <w:rsid w:val="0021595A"/>
    <w:rsid w:val="00216614"/>
    <w:rsid w:val="00223B9B"/>
    <w:rsid w:val="00224D70"/>
    <w:rsid w:val="0022691C"/>
    <w:rsid w:val="00226A1A"/>
    <w:rsid w:val="00227B9B"/>
    <w:rsid w:val="002308E3"/>
    <w:rsid w:val="00234024"/>
    <w:rsid w:val="002466DB"/>
    <w:rsid w:val="00250086"/>
    <w:rsid w:val="00261865"/>
    <w:rsid w:val="002676F5"/>
    <w:rsid w:val="00275882"/>
    <w:rsid w:val="0028373F"/>
    <w:rsid w:val="00285E95"/>
    <w:rsid w:val="0028708D"/>
    <w:rsid w:val="002914D6"/>
    <w:rsid w:val="00296F1F"/>
    <w:rsid w:val="00297EC4"/>
    <w:rsid w:val="002A5DAE"/>
    <w:rsid w:val="002B0676"/>
    <w:rsid w:val="002C7EDF"/>
    <w:rsid w:val="002D14D5"/>
    <w:rsid w:val="002E3F31"/>
    <w:rsid w:val="002E4BEC"/>
    <w:rsid w:val="002F2847"/>
    <w:rsid w:val="002F39DF"/>
    <w:rsid w:val="002F5C86"/>
    <w:rsid w:val="002F6559"/>
    <w:rsid w:val="00305C0F"/>
    <w:rsid w:val="0031050A"/>
    <w:rsid w:val="003134A6"/>
    <w:rsid w:val="00313FC6"/>
    <w:rsid w:val="003147C1"/>
    <w:rsid w:val="00314FE1"/>
    <w:rsid w:val="003155BE"/>
    <w:rsid w:val="00316DF3"/>
    <w:rsid w:val="003226F2"/>
    <w:rsid w:val="00323F08"/>
    <w:rsid w:val="00330491"/>
    <w:rsid w:val="003332D6"/>
    <w:rsid w:val="00333713"/>
    <w:rsid w:val="00335329"/>
    <w:rsid w:val="0033562A"/>
    <w:rsid w:val="003453EB"/>
    <w:rsid w:val="003609C0"/>
    <w:rsid w:val="00362935"/>
    <w:rsid w:val="00372AF8"/>
    <w:rsid w:val="00372BE3"/>
    <w:rsid w:val="00374964"/>
    <w:rsid w:val="00375908"/>
    <w:rsid w:val="00376A0F"/>
    <w:rsid w:val="00382DE2"/>
    <w:rsid w:val="003876E3"/>
    <w:rsid w:val="003878EB"/>
    <w:rsid w:val="00396DBC"/>
    <w:rsid w:val="003A0967"/>
    <w:rsid w:val="003A0A5B"/>
    <w:rsid w:val="003A492C"/>
    <w:rsid w:val="003B1898"/>
    <w:rsid w:val="003B48D3"/>
    <w:rsid w:val="003C2E60"/>
    <w:rsid w:val="003C7EBF"/>
    <w:rsid w:val="003D388B"/>
    <w:rsid w:val="003D7E49"/>
    <w:rsid w:val="003E643E"/>
    <w:rsid w:val="003E69B4"/>
    <w:rsid w:val="003E7CAB"/>
    <w:rsid w:val="003F2390"/>
    <w:rsid w:val="003F2678"/>
    <w:rsid w:val="003F48EC"/>
    <w:rsid w:val="003F7078"/>
    <w:rsid w:val="003F75E7"/>
    <w:rsid w:val="004028EF"/>
    <w:rsid w:val="004100C1"/>
    <w:rsid w:val="00412D76"/>
    <w:rsid w:val="00415960"/>
    <w:rsid w:val="00417722"/>
    <w:rsid w:val="00421287"/>
    <w:rsid w:val="0043243B"/>
    <w:rsid w:val="00434779"/>
    <w:rsid w:val="00442270"/>
    <w:rsid w:val="00442877"/>
    <w:rsid w:val="0044680D"/>
    <w:rsid w:val="00460545"/>
    <w:rsid w:val="00460BF2"/>
    <w:rsid w:val="0046231C"/>
    <w:rsid w:val="00462C46"/>
    <w:rsid w:val="0046423E"/>
    <w:rsid w:val="004657E7"/>
    <w:rsid w:val="00470D7E"/>
    <w:rsid w:val="0047493F"/>
    <w:rsid w:val="00475724"/>
    <w:rsid w:val="004768E5"/>
    <w:rsid w:val="0047692C"/>
    <w:rsid w:val="00483893"/>
    <w:rsid w:val="00487EC2"/>
    <w:rsid w:val="004916E8"/>
    <w:rsid w:val="004919D6"/>
    <w:rsid w:val="00493794"/>
    <w:rsid w:val="00495D1A"/>
    <w:rsid w:val="00496C22"/>
    <w:rsid w:val="0049754E"/>
    <w:rsid w:val="004A1198"/>
    <w:rsid w:val="004A2061"/>
    <w:rsid w:val="004A6CE1"/>
    <w:rsid w:val="004B2C7E"/>
    <w:rsid w:val="004B4D5B"/>
    <w:rsid w:val="004B6135"/>
    <w:rsid w:val="004C0A2B"/>
    <w:rsid w:val="004C33E5"/>
    <w:rsid w:val="004C55B8"/>
    <w:rsid w:val="004D15E1"/>
    <w:rsid w:val="004D3EE5"/>
    <w:rsid w:val="004D4610"/>
    <w:rsid w:val="004D4C16"/>
    <w:rsid w:val="004D7915"/>
    <w:rsid w:val="004E5FD9"/>
    <w:rsid w:val="004F3513"/>
    <w:rsid w:val="004F3EA9"/>
    <w:rsid w:val="004F5CF9"/>
    <w:rsid w:val="005051BE"/>
    <w:rsid w:val="00506B0B"/>
    <w:rsid w:val="0050721A"/>
    <w:rsid w:val="00507899"/>
    <w:rsid w:val="005106F8"/>
    <w:rsid w:val="005164C7"/>
    <w:rsid w:val="00517CE7"/>
    <w:rsid w:val="00521F48"/>
    <w:rsid w:val="00525122"/>
    <w:rsid w:val="00530BEE"/>
    <w:rsid w:val="00530E0E"/>
    <w:rsid w:val="00531162"/>
    <w:rsid w:val="00537A61"/>
    <w:rsid w:val="00544AC9"/>
    <w:rsid w:val="00547273"/>
    <w:rsid w:val="0054745E"/>
    <w:rsid w:val="00550847"/>
    <w:rsid w:val="0055266E"/>
    <w:rsid w:val="00556FA6"/>
    <w:rsid w:val="0055762B"/>
    <w:rsid w:val="00560226"/>
    <w:rsid w:val="0056207B"/>
    <w:rsid w:val="00562F84"/>
    <w:rsid w:val="00570E31"/>
    <w:rsid w:val="00576189"/>
    <w:rsid w:val="00580744"/>
    <w:rsid w:val="00585CBE"/>
    <w:rsid w:val="005869E2"/>
    <w:rsid w:val="005C0E3C"/>
    <w:rsid w:val="005C1405"/>
    <w:rsid w:val="005C1F31"/>
    <w:rsid w:val="005C3078"/>
    <w:rsid w:val="005C4137"/>
    <w:rsid w:val="005C530A"/>
    <w:rsid w:val="005C6932"/>
    <w:rsid w:val="005C7A84"/>
    <w:rsid w:val="005E2702"/>
    <w:rsid w:val="005E5D5E"/>
    <w:rsid w:val="005F22A3"/>
    <w:rsid w:val="005F2BA4"/>
    <w:rsid w:val="005F4F46"/>
    <w:rsid w:val="00603EEA"/>
    <w:rsid w:val="00610016"/>
    <w:rsid w:val="00614560"/>
    <w:rsid w:val="00615984"/>
    <w:rsid w:val="0062081E"/>
    <w:rsid w:val="00624C71"/>
    <w:rsid w:val="00625F79"/>
    <w:rsid w:val="00632F21"/>
    <w:rsid w:val="006351C3"/>
    <w:rsid w:val="00643888"/>
    <w:rsid w:val="006447E2"/>
    <w:rsid w:val="006452FB"/>
    <w:rsid w:val="00650BCB"/>
    <w:rsid w:val="00652A4C"/>
    <w:rsid w:val="0065313C"/>
    <w:rsid w:val="00661F22"/>
    <w:rsid w:val="00663EFF"/>
    <w:rsid w:val="00664DC0"/>
    <w:rsid w:val="00665D7E"/>
    <w:rsid w:val="0066703B"/>
    <w:rsid w:val="00667DF3"/>
    <w:rsid w:val="0067200E"/>
    <w:rsid w:val="00672ADD"/>
    <w:rsid w:val="00675CDE"/>
    <w:rsid w:val="006802F3"/>
    <w:rsid w:val="00684D9B"/>
    <w:rsid w:val="00693E44"/>
    <w:rsid w:val="006A2801"/>
    <w:rsid w:val="006A3401"/>
    <w:rsid w:val="006B2455"/>
    <w:rsid w:val="006B24DC"/>
    <w:rsid w:val="006B4556"/>
    <w:rsid w:val="006B6471"/>
    <w:rsid w:val="006C353F"/>
    <w:rsid w:val="006C6158"/>
    <w:rsid w:val="006C7CD3"/>
    <w:rsid w:val="006E0601"/>
    <w:rsid w:val="006E7CC9"/>
    <w:rsid w:val="006F4CC7"/>
    <w:rsid w:val="006F70D8"/>
    <w:rsid w:val="00711B29"/>
    <w:rsid w:val="007235C2"/>
    <w:rsid w:val="00723BC4"/>
    <w:rsid w:val="007271D5"/>
    <w:rsid w:val="00731090"/>
    <w:rsid w:val="00731396"/>
    <w:rsid w:val="00733538"/>
    <w:rsid w:val="00737227"/>
    <w:rsid w:val="00740692"/>
    <w:rsid w:val="007415FB"/>
    <w:rsid w:val="00744277"/>
    <w:rsid w:val="007442A0"/>
    <w:rsid w:val="007477F8"/>
    <w:rsid w:val="00754219"/>
    <w:rsid w:val="00755658"/>
    <w:rsid w:val="00757D4B"/>
    <w:rsid w:val="00763975"/>
    <w:rsid w:val="00764963"/>
    <w:rsid w:val="007676AC"/>
    <w:rsid w:val="00773049"/>
    <w:rsid w:val="00775435"/>
    <w:rsid w:val="0077697A"/>
    <w:rsid w:val="00787B9E"/>
    <w:rsid w:val="00791D34"/>
    <w:rsid w:val="00794A8C"/>
    <w:rsid w:val="00795181"/>
    <w:rsid w:val="007968E3"/>
    <w:rsid w:val="007A3A16"/>
    <w:rsid w:val="007A7C9A"/>
    <w:rsid w:val="007B0C8E"/>
    <w:rsid w:val="007B3FAD"/>
    <w:rsid w:val="007B6393"/>
    <w:rsid w:val="007B641D"/>
    <w:rsid w:val="007B7303"/>
    <w:rsid w:val="007C31A2"/>
    <w:rsid w:val="007D57AF"/>
    <w:rsid w:val="007D742D"/>
    <w:rsid w:val="007E13BD"/>
    <w:rsid w:val="007E1B9B"/>
    <w:rsid w:val="007E1D36"/>
    <w:rsid w:val="007F25E2"/>
    <w:rsid w:val="007F2A53"/>
    <w:rsid w:val="0080229F"/>
    <w:rsid w:val="008022BB"/>
    <w:rsid w:val="00810E40"/>
    <w:rsid w:val="00811B44"/>
    <w:rsid w:val="008125B9"/>
    <w:rsid w:val="00813804"/>
    <w:rsid w:val="00822E3D"/>
    <w:rsid w:val="00824E09"/>
    <w:rsid w:val="00827371"/>
    <w:rsid w:val="00833A4D"/>
    <w:rsid w:val="00834033"/>
    <w:rsid w:val="008357FF"/>
    <w:rsid w:val="008407A1"/>
    <w:rsid w:val="00843839"/>
    <w:rsid w:val="00844F3C"/>
    <w:rsid w:val="00854CC0"/>
    <w:rsid w:val="00854ED3"/>
    <w:rsid w:val="0085726D"/>
    <w:rsid w:val="00862785"/>
    <w:rsid w:val="008724CF"/>
    <w:rsid w:val="00872901"/>
    <w:rsid w:val="00872B00"/>
    <w:rsid w:val="0087534C"/>
    <w:rsid w:val="008825DA"/>
    <w:rsid w:val="00884B72"/>
    <w:rsid w:val="008912B8"/>
    <w:rsid w:val="00892B27"/>
    <w:rsid w:val="008937A6"/>
    <w:rsid w:val="0089438C"/>
    <w:rsid w:val="00894E75"/>
    <w:rsid w:val="008A06E0"/>
    <w:rsid w:val="008A10C4"/>
    <w:rsid w:val="008A669F"/>
    <w:rsid w:val="008B2D07"/>
    <w:rsid w:val="008C10CE"/>
    <w:rsid w:val="008F3680"/>
    <w:rsid w:val="008F36BF"/>
    <w:rsid w:val="008F5197"/>
    <w:rsid w:val="008F5C45"/>
    <w:rsid w:val="008F66B1"/>
    <w:rsid w:val="009131DB"/>
    <w:rsid w:val="0091487A"/>
    <w:rsid w:val="00914E34"/>
    <w:rsid w:val="00915F97"/>
    <w:rsid w:val="00922C6C"/>
    <w:rsid w:val="00925929"/>
    <w:rsid w:val="009261F0"/>
    <w:rsid w:val="009302D1"/>
    <w:rsid w:val="0093203C"/>
    <w:rsid w:val="009324DD"/>
    <w:rsid w:val="00936181"/>
    <w:rsid w:val="00936197"/>
    <w:rsid w:val="00937766"/>
    <w:rsid w:val="00940646"/>
    <w:rsid w:val="009415FC"/>
    <w:rsid w:val="00941944"/>
    <w:rsid w:val="00946EA5"/>
    <w:rsid w:val="00953EFD"/>
    <w:rsid w:val="009546D9"/>
    <w:rsid w:val="009570EF"/>
    <w:rsid w:val="00962AED"/>
    <w:rsid w:val="00962B1E"/>
    <w:rsid w:val="00962E2C"/>
    <w:rsid w:val="009710AF"/>
    <w:rsid w:val="009751C9"/>
    <w:rsid w:val="0097589B"/>
    <w:rsid w:val="009858DD"/>
    <w:rsid w:val="00986E87"/>
    <w:rsid w:val="00990B5D"/>
    <w:rsid w:val="0099728C"/>
    <w:rsid w:val="009A317C"/>
    <w:rsid w:val="009A770F"/>
    <w:rsid w:val="009B0155"/>
    <w:rsid w:val="009B226C"/>
    <w:rsid w:val="009B4011"/>
    <w:rsid w:val="009B5C25"/>
    <w:rsid w:val="009C25EB"/>
    <w:rsid w:val="009C273F"/>
    <w:rsid w:val="009C72B4"/>
    <w:rsid w:val="009C7E80"/>
    <w:rsid w:val="009E4DB9"/>
    <w:rsid w:val="009E601C"/>
    <w:rsid w:val="009E62CD"/>
    <w:rsid w:val="009F0588"/>
    <w:rsid w:val="00A029A8"/>
    <w:rsid w:val="00A06259"/>
    <w:rsid w:val="00A12F70"/>
    <w:rsid w:val="00A13D05"/>
    <w:rsid w:val="00A20BB8"/>
    <w:rsid w:val="00A2457C"/>
    <w:rsid w:val="00A30613"/>
    <w:rsid w:val="00A3078D"/>
    <w:rsid w:val="00A31166"/>
    <w:rsid w:val="00A459FF"/>
    <w:rsid w:val="00A56F1E"/>
    <w:rsid w:val="00A573B5"/>
    <w:rsid w:val="00A6021E"/>
    <w:rsid w:val="00A614CD"/>
    <w:rsid w:val="00A61CB9"/>
    <w:rsid w:val="00A63EF0"/>
    <w:rsid w:val="00A661F0"/>
    <w:rsid w:val="00A73BB6"/>
    <w:rsid w:val="00A83C6F"/>
    <w:rsid w:val="00A848BE"/>
    <w:rsid w:val="00A8591D"/>
    <w:rsid w:val="00A9133B"/>
    <w:rsid w:val="00AA381D"/>
    <w:rsid w:val="00AA4C94"/>
    <w:rsid w:val="00AB0B06"/>
    <w:rsid w:val="00AB223B"/>
    <w:rsid w:val="00AB7D3A"/>
    <w:rsid w:val="00AC6BB5"/>
    <w:rsid w:val="00AC755D"/>
    <w:rsid w:val="00AD6CC7"/>
    <w:rsid w:val="00AD7DDE"/>
    <w:rsid w:val="00AE5478"/>
    <w:rsid w:val="00AF3E34"/>
    <w:rsid w:val="00AF70BC"/>
    <w:rsid w:val="00B000A7"/>
    <w:rsid w:val="00B01F29"/>
    <w:rsid w:val="00B211FF"/>
    <w:rsid w:val="00B21762"/>
    <w:rsid w:val="00B22662"/>
    <w:rsid w:val="00B27AB3"/>
    <w:rsid w:val="00B3092E"/>
    <w:rsid w:val="00B3337A"/>
    <w:rsid w:val="00B43355"/>
    <w:rsid w:val="00B438DA"/>
    <w:rsid w:val="00B47D95"/>
    <w:rsid w:val="00B47F90"/>
    <w:rsid w:val="00B516F0"/>
    <w:rsid w:val="00B60CC0"/>
    <w:rsid w:val="00B60F1F"/>
    <w:rsid w:val="00B66A31"/>
    <w:rsid w:val="00B66C00"/>
    <w:rsid w:val="00B71F19"/>
    <w:rsid w:val="00B730A8"/>
    <w:rsid w:val="00B807B4"/>
    <w:rsid w:val="00B85F50"/>
    <w:rsid w:val="00B93A95"/>
    <w:rsid w:val="00BA1F2C"/>
    <w:rsid w:val="00BA4BBF"/>
    <w:rsid w:val="00BA6D42"/>
    <w:rsid w:val="00BB3E0F"/>
    <w:rsid w:val="00BB3F7A"/>
    <w:rsid w:val="00BC197B"/>
    <w:rsid w:val="00BC3FA6"/>
    <w:rsid w:val="00BC4CA6"/>
    <w:rsid w:val="00BC5F26"/>
    <w:rsid w:val="00BD5A39"/>
    <w:rsid w:val="00BE5666"/>
    <w:rsid w:val="00BE69B8"/>
    <w:rsid w:val="00BE6C0F"/>
    <w:rsid w:val="00BF2130"/>
    <w:rsid w:val="00BF23A8"/>
    <w:rsid w:val="00BF675B"/>
    <w:rsid w:val="00BF771D"/>
    <w:rsid w:val="00C00F18"/>
    <w:rsid w:val="00C042EA"/>
    <w:rsid w:val="00C04BA8"/>
    <w:rsid w:val="00C0607C"/>
    <w:rsid w:val="00C14479"/>
    <w:rsid w:val="00C34570"/>
    <w:rsid w:val="00C6551D"/>
    <w:rsid w:val="00C77842"/>
    <w:rsid w:val="00C80AEB"/>
    <w:rsid w:val="00C83661"/>
    <w:rsid w:val="00C86F63"/>
    <w:rsid w:val="00C909A2"/>
    <w:rsid w:val="00C922A4"/>
    <w:rsid w:val="00C974F3"/>
    <w:rsid w:val="00CA01FB"/>
    <w:rsid w:val="00CA0330"/>
    <w:rsid w:val="00CA1757"/>
    <w:rsid w:val="00CA477D"/>
    <w:rsid w:val="00CA5B09"/>
    <w:rsid w:val="00CB042A"/>
    <w:rsid w:val="00CB1558"/>
    <w:rsid w:val="00CB395B"/>
    <w:rsid w:val="00CC15A7"/>
    <w:rsid w:val="00CC4D6D"/>
    <w:rsid w:val="00CC4F85"/>
    <w:rsid w:val="00CC753D"/>
    <w:rsid w:val="00CD05BE"/>
    <w:rsid w:val="00CD1513"/>
    <w:rsid w:val="00CD32F7"/>
    <w:rsid w:val="00CD3AF1"/>
    <w:rsid w:val="00CD3B75"/>
    <w:rsid w:val="00CD410E"/>
    <w:rsid w:val="00CD444E"/>
    <w:rsid w:val="00CD725E"/>
    <w:rsid w:val="00CE0996"/>
    <w:rsid w:val="00CE2794"/>
    <w:rsid w:val="00CF3BB5"/>
    <w:rsid w:val="00D050B6"/>
    <w:rsid w:val="00D05AE1"/>
    <w:rsid w:val="00D10115"/>
    <w:rsid w:val="00D12C5A"/>
    <w:rsid w:val="00D16E35"/>
    <w:rsid w:val="00D21D58"/>
    <w:rsid w:val="00D226A5"/>
    <w:rsid w:val="00D2377C"/>
    <w:rsid w:val="00D23892"/>
    <w:rsid w:val="00D269E6"/>
    <w:rsid w:val="00D32815"/>
    <w:rsid w:val="00D40159"/>
    <w:rsid w:val="00D436DC"/>
    <w:rsid w:val="00D46618"/>
    <w:rsid w:val="00D507D1"/>
    <w:rsid w:val="00D53B0C"/>
    <w:rsid w:val="00D542A2"/>
    <w:rsid w:val="00D6170A"/>
    <w:rsid w:val="00D71882"/>
    <w:rsid w:val="00D72945"/>
    <w:rsid w:val="00D74627"/>
    <w:rsid w:val="00D74C18"/>
    <w:rsid w:val="00D82D71"/>
    <w:rsid w:val="00D84157"/>
    <w:rsid w:val="00D858CC"/>
    <w:rsid w:val="00D90904"/>
    <w:rsid w:val="00D94C1F"/>
    <w:rsid w:val="00DA0CCD"/>
    <w:rsid w:val="00DA2FE0"/>
    <w:rsid w:val="00DA3155"/>
    <w:rsid w:val="00DA4850"/>
    <w:rsid w:val="00DB0ABC"/>
    <w:rsid w:val="00DB1FD6"/>
    <w:rsid w:val="00DC044C"/>
    <w:rsid w:val="00DC165B"/>
    <w:rsid w:val="00DD05A9"/>
    <w:rsid w:val="00DD3BB6"/>
    <w:rsid w:val="00DD5085"/>
    <w:rsid w:val="00DF02E6"/>
    <w:rsid w:val="00E02B47"/>
    <w:rsid w:val="00E02DC8"/>
    <w:rsid w:val="00E17A14"/>
    <w:rsid w:val="00E246D0"/>
    <w:rsid w:val="00E2740B"/>
    <w:rsid w:val="00E373AF"/>
    <w:rsid w:val="00E40564"/>
    <w:rsid w:val="00E45B7C"/>
    <w:rsid w:val="00E46A0A"/>
    <w:rsid w:val="00E506FA"/>
    <w:rsid w:val="00E54E2D"/>
    <w:rsid w:val="00E670E8"/>
    <w:rsid w:val="00E7009E"/>
    <w:rsid w:val="00E83085"/>
    <w:rsid w:val="00E863F1"/>
    <w:rsid w:val="00E87451"/>
    <w:rsid w:val="00E90390"/>
    <w:rsid w:val="00EA5E7B"/>
    <w:rsid w:val="00EB288A"/>
    <w:rsid w:val="00EB6C11"/>
    <w:rsid w:val="00ED22E7"/>
    <w:rsid w:val="00ED6129"/>
    <w:rsid w:val="00ED6923"/>
    <w:rsid w:val="00EF2ADC"/>
    <w:rsid w:val="00EF7CD3"/>
    <w:rsid w:val="00F0086D"/>
    <w:rsid w:val="00F10101"/>
    <w:rsid w:val="00F1177A"/>
    <w:rsid w:val="00F30B45"/>
    <w:rsid w:val="00F36500"/>
    <w:rsid w:val="00F43BA2"/>
    <w:rsid w:val="00F46451"/>
    <w:rsid w:val="00F51D73"/>
    <w:rsid w:val="00F52390"/>
    <w:rsid w:val="00F52FCE"/>
    <w:rsid w:val="00F56CD6"/>
    <w:rsid w:val="00F63D24"/>
    <w:rsid w:val="00F65E4E"/>
    <w:rsid w:val="00F73AD6"/>
    <w:rsid w:val="00F75DE7"/>
    <w:rsid w:val="00F87CE5"/>
    <w:rsid w:val="00F91500"/>
    <w:rsid w:val="00F967E4"/>
    <w:rsid w:val="00FA2231"/>
    <w:rsid w:val="00FA3F47"/>
    <w:rsid w:val="00FB296D"/>
    <w:rsid w:val="00FB61C1"/>
    <w:rsid w:val="00FB7510"/>
    <w:rsid w:val="00FC7528"/>
    <w:rsid w:val="00FC7767"/>
    <w:rsid w:val="00FD14FB"/>
    <w:rsid w:val="00FD2836"/>
    <w:rsid w:val="00FD2E67"/>
    <w:rsid w:val="00FE5627"/>
    <w:rsid w:val="00FF0D08"/>
    <w:rsid w:val="00FF7528"/>
    <w:rsid w:val="00FF7DDB"/>
    <w:rsid w:val="01AE15BA"/>
    <w:rsid w:val="0200284C"/>
    <w:rsid w:val="02CC61E9"/>
    <w:rsid w:val="04820ADC"/>
    <w:rsid w:val="07302A71"/>
    <w:rsid w:val="07610150"/>
    <w:rsid w:val="07C05EAC"/>
    <w:rsid w:val="080812F8"/>
    <w:rsid w:val="08ED3546"/>
    <w:rsid w:val="0A183F21"/>
    <w:rsid w:val="0B0121C8"/>
    <w:rsid w:val="0BAA1613"/>
    <w:rsid w:val="0C795D02"/>
    <w:rsid w:val="0D703BC7"/>
    <w:rsid w:val="0EFE3F6B"/>
    <w:rsid w:val="101E0686"/>
    <w:rsid w:val="115C68DD"/>
    <w:rsid w:val="11D95A52"/>
    <w:rsid w:val="12015736"/>
    <w:rsid w:val="127A6484"/>
    <w:rsid w:val="143B07EB"/>
    <w:rsid w:val="150661E5"/>
    <w:rsid w:val="15F829AC"/>
    <w:rsid w:val="166167A3"/>
    <w:rsid w:val="16750903"/>
    <w:rsid w:val="170F4F5C"/>
    <w:rsid w:val="185F4F64"/>
    <w:rsid w:val="1A807414"/>
    <w:rsid w:val="1B300E3A"/>
    <w:rsid w:val="1BF55730"/>
    <w:rsid w:val="1C0E01AF"/>
    <w:rsid w:val="1C422D53"/>
    <w:rsid w:val="1DDE2DCF"/>
    <w:rsid w:val="1E7E1EBC"/>
    <w:rsid w:val="1FFF6F44"/>
    <w:rsid w:val="214C4198"/>
    <w:rsid w:val="222B4109"/>
    <w:rsid w:val="2418246B"/>
    <w:rsid w:val="24585DA2"/>
    <w:rsid w:val="24B108F5"/>
    <w:rsid w:val="26A34BB6"/>
    <w:rsid w:val="2A9A00C1"/>
    <w:rsid w:val="2CAE5B32"/>
    <w:rsid w:val="2D951001"/>
    <w:rsid w:val="2DDB5BD7"/>
    <w:rsid w:val="2E732358"/>
    <w:rsid w:val="2EF20488"/>
    <w:rsid w:val="31D874D8"/>
    <w:rsid w:val="328C4750"/>
    <w:rsid w:val="33803243"/>
    <w:rsid w:val="34CC3626"/>
    <w:rsid w:val="366C6D72"/>
    <w:rsid w:val="377063EE"/>
    <w:rsid w:val="395B30CE"/>
    <w:rsid w:val="39D961DF"/>
    <w:rsid w:val="3A52627F"/>
    <w:rsid w:val="3AAE57BD"/>
    <w:rsid w:val="3C631DC4"/>
    <w:rsid w:val="3D854663"/>
    <w:rsid w:val="3E690C74"/>
    <w:rsid w:val="3EDB7D99"/>
    <w:rsid w:val="3FCD46EF"/>
    <w:rsid w:val="40073668"/>
    <w:rsid w:val="41166258"/>
    <w:rsid w:val="411B1F4A"/>
    <w:rsid w:val="416E7E42"/>
    <w:rsid w:val="42DC0DDB"/>
    <w:rsid w:val="43260821"/>
    <w:rsid w:val="43F11161"/>
    <w:rsid w:val="44472BCC"/>
    <w:rsid w:val="44FA23B6"/>
    <w:rsid w:val="45C40B20"/>
    <w:rsid w:val="45E83F3B"/>
    <w:rsid w:val="45FB04BF"/>
    <w:rsid w:val="460B6441"/>
    <w:rsid w:val="470E1780"/>
    <w:rsid w:val="4823125B"/>
    <w:rsid w:val="48BA396D"/>
    <w:rsid w:val="4A8561FD"/>
    <w:rsid w:val="4AAA37C2"/>
    <w:rsid w:val="4AF52584"/>
    <w:rsid w:val="4B6D0675"/>
    <w:rsid w:val="4B6E6C91"/>
    <w:rsid w:val="4B7B4309"/>
    <w:rsid w:val="4B95246F"/>
    <w:rsid w:val="4BC9209C"/>
    <w:rsid w:val="4BEB2755"/>
    <w:rsid w:val="4BFE0015"/>
    <w:rsid w:val="4CB84D74"/>
    <w:rsid w:val="4E99569F"/>
    <w:rsid w:val="4E9D2F74"/>
    <w:rsid w:val="4F420C94"/>
    <w:rsid w:val="4FEC63D6"/>
    <w:rsid w:val="50BB0112"/>
    <w:rsid w:val="51312C3A"/>
    <w:rsid w:val="52D11C9C"/>
    <w:rsid w:val="530934FF"/>
    <w:rsid w:val="533D7EAC"/>
    <w:rsid w:val="54AA2E82"/>
    <w:rsid w:val="557859A2"/>
    <w:rsid w:val="563B4566"/>
    <w:rsid w:val="56905D0D"/>
    <w:rsid w:val="57767F38"/>
    <w:rsid w:val="58604BDD"/>
    <w:rsid w:val="5A272E2C"/>
    <w:rsid w:val="5A9515D1"/>
    <w:rsid w:val="5B8C0E98"/>
    <w:rsid w:val="5BC07095"/>
    <w:rsid w:val="5BC85F49"/>
    <w:rsid w:val="5BFDB513"/>
    <w:rsid w:val="5D902A97"/>
    <w:rsid w:val="5DCB1D21"/>
    <w:rsid w:val="5FB7255D"/>
    <w:rsid w:val="5FC65F60"/>
    <w:rsid w:val="5FF27A39"/>
    <w:rsid w:val="60327E35"/>
    <w:rsid w:val="639635F7"/>
    <w:rsid w:val="65E816C2"/>
    <w:rsid w:val="65F91B55"/>
    <w:rsid w:val="66D50BFB"/>
    <w:rsid w:val="677551D7"/>
    <w:rsid w:val="67B15328"/>
    <w:rsid w:val="68975621"/>
    <w:rsid w:val="69012A9A"/>
    <w:rsid w:val="6F802D48"/>
    <w:rsid w:val="70743FA3"/>
    <w:rsid w:val="7113780F"/>
    <w:rsid w:val="71287CA7"/>
    <w:rsid w:val="7183443D"/>
    <w:rsid w:val="723E077B"/>
    <w:rsid w:val="725620A9"/>
    <w:rsid w:val="728F0316"/>
    <w:rsid w:val="729047E4"/>
    <w:rsid w:val="751E519F"/>
    <w:rsid w:val="76DB3120"/>
    <w:rsid w:val="78972AD3"/>
    <w:rsid w:val="7927265A"/>
    <w:rsid w:val="79AD0B46"/>
    <w:rsid w:val="7A5D3EBA"/>
    <w:rsid w:val="7AFA3F07"/>
    <w:rsid w:val="7B214D90"/>
    <w:rsid w:val="7B707D38"/>
    <w:rsid w:val="7CDF7FAC"/>
    <w:rsid w:val="7DAB6BB7"/>
    <w:rsid w:val="7ED60116"/>
    <w:rsid w:val="7FD14B9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qFormat="1"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99"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99"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Calibri" w:hAnsi="Calibri" w:eastAsia="宋体" w:cs="Times New Roman"/>
      <w:kern w:val="2"/>
      <w:sz w:val="21"/>
      <w:szCs w:val="21"/>
      <w:lang w:val="en-US" w:eastAsia="zh-CN" w:bidi="ar-SA"/>
    </w:rPr>
  </w:style>
  <w:style w:type="paragraph" w:styleId="4">
    <w:name w:val="heading 1"/>
    <w:basedOn w:val="1"/>
    <w:next w:val="1"/>
    <w:autoRedefine/>
    <w:qFormat/>
    <w:uiPriority w:val="0"/>
    <w:pPr>
      <w:keepNext/>
      <w:snapToGrid w:val="0"/>
      <w:spacing w:line="360" w:lineRule="atLeast"/>
      <w:outlineLvl w:val="0"/>
    </w:pPr>
    <w:rPr>
      <w:rFonts w:ascii="宋体"/>
    </w:rPr>
  </w:style>
  <w:style w:type="paragraph" w:styleId="5">
    <w:name w:val="heading 2"/>
    <w:basedOn w:val="1"/>
    <w:next w:val="1"/>
    <w:link w:val="93"/>
    <w:autoRedefine/>
    <w:qFormat/>
    <w:uiPriority w:val="0"/>
    <w:pPr>
      <w:keepNext/>
      <w:keepLines/>
      <w:spacing w:before="260" w:after="260" w:line="413" w:lineRule="auto"/>
      <w:outlineLvl w:val="1"/>
    </w:pPr>
    <w:rPr>
      <w:rFonts w:ascii="Arial" w:hAnsi="Arial" w:eastAsia="黑体"/>
      <w:b/>
      <w:sz w:val="32"/>
    </w:rPr>
  </w:style>
  <w:style w:type="paragraph" w:styleId="6">
    <w:name w:val="heading 3"/>
    <w:basedOn w:val="1"/>
    <w:next w:val="1"/>
    <w:link w:val="97"/>
    <w:autoRedefine/>
    <w:qFormat/>
    <w:uiPriority w:val="0"/>
    <w:pPr>
      <w:keepNext/>
      <w:keepLines/>
      <w:spacing w:before="260" w:after="260" w:line="413" w:lineRule="auto"/>
      <w:outlineLvl w:val="2"/>
    </w:pPr>
    <w:rPr>
      <w:b/>
      <w:sz w:val="32"/>
    </w:rPr>
  </w:style>
  <w:style w:type="paragraph" w:styleId="7">
    <w:name w:val="heading 4"/>
    <w:basedOn w:val="1"/>
    <w:next w:val="1"/>
    <w:autoRedefine/>
    <w:qFormat/>
    <w:uiPriority w:val="0"/>
    <w:pPr>
      <w:keepNext/>
      <w:keepLines/>
      <w:spacing w:before="280" w:after="290" w:line="372" w:lineRule="auto"/>
      <w:outlineLvl w:val="3"/>
    </w:pPr>
    <w:rPr>
      <w:rFonts w:ascii="Arial" w:hAnsi="Arial" w:eastAsia="黑体"/>
      <w:b/>
    </w:rPr>
  </w:style>
  <w:style w:type="paragraph" w:styleId="8">
    <w:name w:val="heading 5"/>
    <w:basedOn w:val="1"/>
    <w:next w:val="1"/>
    <w:autoRedefine/>
    <w:qFormat/>
    <w:uiPriority w:val="0"/>
    <w:pPr>
      <w:keepNext/>
      <w:keepLines/>
      <w:tabs>
        <w:tab w:val="left" w:pos="2551"/>
      </w:tabs>
      <w:spacing w:before="280" w:after="290" w:line="372" w:lineRule="auto"/>
      <w:ind w:left="2551" w:hanging="850"/>
      <w:outlineLvl w:val="4"/>
    </w:pPr>
    <w:rPr>
      <w:b/>
    </w:rPr>
  </w:style>
  <w:style w:type="paragraph" w:styleId="9">
    <w:name w:val="heading 6"/>
    <w:basedOn w:val="1"/>
    <w:next w:val="1"/>
    <w:autoRedefine/>
    <w:qFormat/>
    <w:uiPriority w:val="0"/>
    <w:pPr>
      <w:keepNext/>
      <w:keepLines/>
      <w:tabs>
        <w:tab w:val="left" w:pos="1152"/>
      </w:tabs>
      <w:adjustRightInd w:val="0"/>
      <w:snapToGrid w:val="0"/>
      <w:spacing w:before="240" w:after="64" w:line="317" w:lineRule="auto"/>
      <w:ind w:left="1152" w:hanging="1152"/>
      <w:outlineLvl w:val="5"/>
    </w:pPr>
    <w:rPr>
      <w:rFonts w:ascii="Arial" w:hAnsi="Arial" w:eastAsia="黑体"/>
      <w:b/>
      <w:sz w:val="24"/>
    </w:rPr>
  </w:style>
  <w:style w:type="paragraph" w:styleId="10">
    <w:name w:val="heading 7"/>
    <w:basedOn w:val="1"/>
    <w:next w:val="1"/>
    <w:autoRedefine/>
    <w:qFormat/>
    <w:uiPriority w:val="0"/>
    <w:pPr>
      <w:keepNext/>
      <w:keepLines/>
      <w:tabs>
        <w:tab w:val="left" w:pos="1296"/>
      </w:tabs>
      <w:adjustRightInd w:val="0"/>
      <w:snapToGrid w:val="0"/>
      <w:spacing w:before="240" w:after="64" w:line="317" w:lineRule="auto"/>
      <w:ind w:left="1296" w:hanging="1296"/>
      <w:outlineLvl w:val="6"/>
    </w:pPr>
    <w:rPr>
      <w:rFonts w:ascii="Arial" w:hAnsi="Arial" w:eastAsia="黑体"/>
      <w:b/>
      <w:sz w:val="24"/>
    </w:rPr>
  </w:style>
  <w:style w:type="paragraph" w:styleId="11">
    <w:name w:val="heading 8"/>
    <w:basedOn w:val="1"/>
    <w:next w:val="1"/>
    <w:autoRedefine/>
    <w:qFormat/>
    <w:uiPriority w:val="0"/>
    <w:pPr>
      <w:keepNext/>
      <w:keepLines/>
      <w:tabs>
        <w:tab w:val="left" w:pos="1440"/>
      </w:tabs>
      <w:adjustRightInd w:val="0"/>
      <w:snapToGrid w:val="0"/>
      <w:spacing w:before="240" w:after="64" w:line="317" w:lineRule="auto"/>
      <w:ind w:left="1440" w:hanging="1440"/>
      <w:outlineLvl w:val="7"/>
    </w:pPr>
    <w:rPr>
      <w:rFonts w:ascii="Arial" w:hAnsi="Arial" w:eastAsia="黑体"/>
      <w:b/>
      <w:sz w:val="24"/>
    </w:rPr>
  </w:style>
  <w:style w:type="paragraph" w:styleId="12">
    <w:name w:val="heading 9"/>
    <w:basedOn w:val="1"/>
    <w:next w:val="1"/>
    <w:autoRedefine/>
    <w:qFormat/>
    <w:uiPriority w:val="0"/>
    <w:pPr>
      <w:keepNext/>
      <w:keepLines/>
      <w:tabs>
        <w:tab w:val="left" w:pos="1584"/>
      </w:tabs>
      <w:adjustRightInd w:val="0"/>
      <w:snapToGrid w:val="0"/>
      <w:spacing w:before="240" w:after="64" w:line="317" w:lineRule="auto"/>
      <w:ind w:left="1584" w:hanging="1584"/>
      <w:outlineLvl w:val="8"/>
    </w:pPr>
    <w:rPr>
      <w:rFonts w:ascii="Arial" w:hAnsi="Arial" w:eastAsia="黑体"/>
      <w:b/>
      <w:sz w:val="24"/>
    </w:rPr>
  </w:style>
  <w:style w:type="character" w:default="1" w:styleId="59">
    <w:name w:val="Default Paragraph Font"/>
    <w:autoRedefine/>
    <w:semiHidden/>
    <w:unhideWhenUsed/>
    <w:qFormat/>
    <w:uiPriority w:val="1"/>
  </w:style>
  <w:style w:type="table" w:default="1" w:styleId="57">
    <w:name w:val="Normal Table"/>
    <w:autoRedefine/>
    <w:semiHidden/>
    <w:unhideWhenUsed/>
    <w:qFormat/>
    <w:uiPriority w:val="99"/>
    <w:tblPr>
      <w:tblCellMar>
        <w:top w:w="0" w:type="dxa"/>
        <w:left w:w="108" w:type="dxa"/>
        <w:bottom w:w="0" w:type="dxa"/>
        <w:right w:w="108" w:type="dxa"/>
      </w:tblCellMar>
    </w:tblPr>
  </w:style>
  <w:style w:type="paragraph" w:styleId="2">
    <w:name w:val="Body Text First Indent 2"/>
    <w:basedOn w:val="3"/>
    <w:link w:val="81"/>
    <w:autoRedefine/>
    <w:qFormat/>
    <w:uiPriority w:val="0"/>
    <w:pPr>
      <w:spacing w:after="120" w:line="240" w:lineRule="auto"/>
      <w:ind w:left="420" w:leftChars="200" w:firstLine="420" w:firstLineChars="200"/>
    </w:pPr>
  </w:style>
  <w:style w:type="paragraph" w:styleId="3">
    <w:name w:val="Body Text Indent"/>
    <w:basedOn w:val="1"/>
    <w:link w:val="82"/>
    <w:autoRedefine/>
    <w:qFormat/>
    <w:uiPriority w:val="99"/>
    <w:pPr>
      <w:spacing w:line="700" w:lineRule="exact"/>
      <w:ind w:left="960"/>
    </w:pPr>
    <w:rPr>
      <w:sz w:val="44"/>
    </w:rPr>
  </w:style>
  <w:style w:type="paragraph" w:styleId="13">
    <w:name w:val="List 3"/>
    <w:basedOn w:val="1"/>
    <w:autoRedefine/>
    <w:qFormat/>
    <w:uiPriority w:val="0"/>
    <w:pPr>
      <w:adjustRightInd w:val="0"/>
      <w:snapToGrid w:val="0"/>
      <w:spacing w:line="360" w:lineRule="auto"/>
      <w:ind w:left="100" w:leftChars="400" w:hanging="200" w:hangingChars="200"/>
    </w:pPr>
    <w:rPr>
      <w:sz w:val="24"/>
    </w:rPr>
  </w:style>
  <w:style w:type="paragraph" w:styleId="14">
    <w:name w:val="toc 7"/>
    <w:basedOn w:val="1"/>
    <w:next w:val="1"/>
    <w:autoRedefine/>
    <w:qFormat/>
    <w:uiPriority w:val="0"/>
    <w:pPr>
      <w:ind w:left="2520" w:leftChars="1200"/>
    </w:pPr>
  </w:style>
  <w:style w:type="paragraph" w:styleId="15">
    <w:name w:val="List Number 2"/>
    <w:basedOn w:val="1"/>
    <w:autoRedefine/>
    <w:qFormat/>
    <w:uiPriority w:val="0"/>
    <w:pPr>
      <w:numPr>
        <w:ilvl w:val="0"/>
        <w:numId w:val="1"/>
      </w:numPr>
      <w:tabs>
        <w:tab w:val="left" w:pos="780"/>
        <w:tab w:val="clear" w:pos="425"/>
      </w:tabs>
      <w:spacing w:line="360" w:lineRule="auto"/>
    </w:pPr>
    <w:rPr>
      <w:sz w:val="24"/>
    </w:rPr>
  </w:style>
  <w:style w:type="paragraph" w:styleId="16">
    <w:name w:val="List Bullet 4"/>
    <w:basedOn w:val="1"/>
    <w:autoRedefine/>
    <w:qFormat/>
    <w:uiPriority w:val="0"/>
    <w:pPr>
      <w:widowControl/>
      <w:tabs>
        <w:tab w:val="left" w:pos="1134"/>
      </w:tabs>
      <w:adjustRightInd w:val="0"/>
      <w:snapToGrid w:val="0"/>
      <w:spacing w:before="120" w:line="280" w:lineRule="atLeast"/>
      <w:ind w:left="1418" w:hanging="284"/>
      <w:jc w:val="left"/>
    </w:pPr>
    <w:rPr>
      <w:rFonts w:ascii="宋体"/>
      <w:kern w:val="0"/>
      <w:sz w:val="22"/>
    </w:rPr>
  </w:style>
  <w:style w:type="paragraph" w:styleId="17">
    <w:name w:val="Normal Indent"/>
    <w:basedOn w:val="1"/>
    <w:autoRedefine/>
    <w:qFormat/>
    <w:uiPriority w:val="0"/>
    <w:pPr>
      <w:adjustRightInd w:val="0"/>
      <w:snapToGrid w:val="0"/>
      <w:spacing w:line="594" w:lineRule="exact"/>
      <w:ind w:firstLine="480"/>
      <w:jc w:val="center"/>
      <w:outlineLvl w:val="0"/>
    </w:pPr>
    <w:rPr>
      <w:rFonts w:ascii="方正仿宋_GBK" w:eastAsia="方正仿宋_GBK"/>
      <w:sz w:val="30"/>
      <w:szCs w:val="30"/>
    </w:rPr>
  </w:style>
  <w:style w:type="paragraph" w:styleId="18">
    <w:name w:val="caption"/>
    <w:basedOn w:val="1"/>
    <w:next w:val="1"/>
    <w:autoRedefine/>
    <w:qFormat/>
    <w:uiPriority w:val="0"/>
    <w:pPr>
      <w:widowControl/>
      <w:tabs>
        <w:tab w:val="left" w:pos="1134"/>
      </w:tabs>
      <w:adjustRightInd w:val="0"/>
      <w:snapToGrid w:val="0"/>
      <w:spacing w:line="280" w:lineRule="atLeast"/>
      <w:jc w:val="left"/>
    </w:pPr>
    <w:rPr>
      <w:rFonts w:eastAsia="PMingLiU"/>
      <w:b/>
      <w:kern w:val="0"/>
      <w:sz w:val="24"/>
      <w:lang w:eastAsia="zh-TW"/>
    </w:rPr>
  </w:style>
  <w:style w:type="paragraph" w:styleId="19">
    <w:name w:val="Document Map"/>
    <w:basedOn w:val="1"/>
    <w:autoRedefine/>
    <w:qFormat/>
    <w:uiPriority w:val="0"/>
    <w:pPr>
      <w:shd w:val="clear" w:color="auto" w:fill="000080"/>
    </w:pPr>
  </w:style>
  <w:style w:type="paragraph" w:styleId="20">
    <w:name w:val="toa heading"/>
    <w:basedOn w:val="1"/>
    <w:next w:val="1"/>
    <w:autoRedefine/>
    <w:qFormat/>
    <w:uiPriority w:val="0"/>
    <w:pPr>
      <w:spacing w:before="120"/>
    </w:pPr>
    <w:rPr>
      <w:rFonts w:ascii="Arial" w:hAnsi="Arial"/>
      <w:sz w:val="24"/>
    </w:rPr>
  </w:style>
  <w:style w:type="paragraph" w:styleId="21">
    <w:name w:val="annotation text"/>
    <w:basedOn w:val="1"/>
    <w:link w:val="75"/>
    <w:autoRedefine/>
    <w:qFormat/>
    <w:uiPriority w:val="0"/>
    <w:pPr>
      <w:adjustRightInd w:val="0"/>
      <w:spacing w:line="360" w:lineRule="atLeast"/>
      <w:jc w:val="left"/>
      <w:textAlignment w:val="baseline"/>
    </w:pPr>
    <w:rPr>
      <w:sz w:val="24"/>
    </w:rPr>
  </w:style>
  <w:style w:type="paragraph" w:styleId="22">
    <w:name w:val="Body Text 3"/>
    <w:basedOn w:val="1"/>
    <w:autoRedefine/>
    <w:qFormat/>
    <w:uiPriority w:val="0"/>
    <w:pPr>
      <w:adjustRightInd w:val="0"/>
      <w:snapToGrid w:val="0"/>
      <w:spacing w:after="120" w:line="360" w:lineRule="auto"/>
    </w:pPr>
    <w:rPr>
      <w:sz w:val="16"/>
    </w:rPr>
  </w:style>
  <w:style w:type="paragraph" w:styleId="23">
    <w:name w:val="List Bullet 3"/>
    <w:basedOn w:val="1"/>
    <w:autoRedefine/>
    <w:qFormat/>
    <w:uiPriority w:val="0"/>
    <w:pPr>
      <w:numPr>
        <w:ilvl w:val="0"/>
        <w:numId w:val="2"/>
      </w:numPr>
      <w:adjustRightInd w:val="0"/>
      <w:snapToGrid w:val="0"/>
      <w:spacing w:line="360" w:lineRule="auto"/>
    </w:pPr>
    <w:rPr>
      <w:sz w:val="24"/>
    </w:rPr>
  </w:style>
  <w:style w:type="paragraph" w:styleId="24">
    <w:name w:val="Body Text"/>
    <w:basedOn w:val="1"/>
    <w:link w:val="255"/>
    <w:autoRedefine/>
    <w:qFormat/>
    <w:uiPriority w:val="0"/>
    <w:rPr>
      <w:rFonts w:ascii="仿宋_GB2312" w:eastAsia="仿宋_GB2312"/>
      <w:sz w:val="32"/>
    </w:rPr>
  </w:style>
  <w:style w:type="paragraph" w:styleId="25">
    <w:name w:val="List Number 3"/>
    <w:basedOn w:val="1"/>
    <w:autoRedefine/>
    <w:qFormat/>
    <w:uiPriority w:val="0"/>
    <w:pPr>
      <w:tabs>
        <w:tab w:val="left" w:pos="2120"/>
      </w:tabs>
      <w:adjustRightInd w:val="0"/>
      <w:snapToGrid w:val="0"/>
      <w:spacing w:line="360" w:lineRule="auto"/>
      <w:ind w:left="2120" w:hanging="720"/>
    </w:pPr>
    <w:rPr>
      <w:sz w:val="24"/>
    </w:rPr>
  </w:style>
  <w:style w:type="paragraph" w:styleId="26">
    <w:name w:val="List 2"/>
    <w:basedOn w:val="1"/>
    <w:autoRedefine/>
    <w:qFormat/>
    <w:uiPriority w:val="0"/>
    <w:pPr>
      <w:adjustRightInd w:val="0"/>
      <w:snapToGrid w:val="0"/>
      <w:spacing w:line="360" w:lineRule="auto"/>
      <w:ind w:left="100" w:leftChars="200" w:hanging="200" w:hangingChars="200"/>
    </w:pPr>
    <w:rPr>
      <w:sz w:val="24"/>
    </w:rPr>
  </w:style>
  <w:style w:type="paragraph" w:styleId="27">
    <w:name w:val="List Continue"/>
    <w:basedOn w:val="1"/>
    <w:autoRedefine/>
    <w:qFormat/>
    <w:uiPriority w:val="0"/>
    <w:pPr>
      <w:adjustRightInd w:val="0"/>
      <w:snapToGrid w:val="0"/>
      <w:spacing w:after="120" w:line="360" w:lineRule="auto"/>
      <w:ind w:left="420" w:leftChars="200"/>
    </w:pPr>
    <w:rPr>
      <w:sz w:val="24"/>
    </w:rPr>
  </w:style>
  <w:style w:type="paragraph" w:styleId="28">
    <w:name w:val="List Bullet 2"/>
    <w:basedOn w:val="1"/>
    <w:autoRedefine/>
    <w:qFormat/>
    <w:uiPriority w:val="0"/>
    <w:pPr>
      <w:numPr>
        <w:ilvl w:val="0"/>
        <w:numId w:val="3"/>
      </w:numPr>
      <w:adjustRightInd w:val="0"/>
      <w:snapToGrid w:val="0"/>
      <w:spacing w:line="360" w:lineRule="auto"/>
    </w:pPr>
    <w:rPr>
      <w:sz w:val="24"/>
    </w:rPr>
  </w:style>
  <w:style w:type="paragraph" w:styleId="29">
    <w:name w:val="toc 5"/>
    <w:basedOn w:val="1"/>
    <w:next w:val="1"/>
    <w:autoRedefine/>
    <w:qFormat/>
    <w:uiPriority w:val="0"/>
    <w:pPr>
      <w:ind w:left="1680" w:leftChars="800"/>
    </w:pPr>
  </w:style>
  <w:style w:type="paragraph" w:styleId="30">
    <w:name w:val="toc 3"/>
    <w:basedOn w:val="1"/>
    <w:next w:val="1"/>
    <w:autoRedefine/>
    <w:qFormat/>
    <w:uiPriority w:val="39"/>
    <w:pPr>
      <w:ind w:left="840" w:leftChars="400"/>
    </w:pPr>
  </w:style>
  <w:style w:type="paragraph" w:styleId="31">
    <w:name w:val="Plain Text"/>
    <w:basedOn w:val="1"/>
    <w:link w:val="89"/>
    <w:autoRedefine/>
    <w:qFormat/>
    <w:uiPriority w:val="0"/>
    <w:rPr>
      <w:rFonts w:ascii="宋体" w:hAnsi="Courier New"/>
    </w:rPr>
  </w:style>
  <w:style w:type="paragraph" w:styleId="32">
    <w:name w:val="toc 8"/>
    <w:basedOn w:val="1"/>
    <w:next w:val="1"/>
    <w:autoRedefine/>
    <w:qFormat/>
    <w:uiPriority w:val="0"/>
    <w:pPr>
      <w:ind w:left="2940" w:leftChars="1400"/>
    </w:pPr>
  </w:style>
  <w:style w:type="paragraph" w:styleId="33">
    <w:name w:val="Date"/>
    <w:basedOn w:val="1"/>
    <w:next w:val="1"/>
    <w:link w:val="109"/>
    <w:autoRedefine/>
    <w:qFormat/>
    <w:uiPriority w:val="99"/>
  </w:style>
  <w:style w:type="paragraph" w:styleId="34">
    <w:name w:val="Body Text Indent 2"/>
    <w:basedOn w:val="1"/>
    <w:link w:val="71"/>
    <w:autoRedefine/>
    <w:qFormat/>
    <w:uiPriority w:val="0"/>
    <w:pPr>
      <w:snapToGrid w:val="0"/>
      <w:spacing w:line="560" w:lineRule="atLeast"/>
      <w:ind w:firstLine="540"/>
    </w:pPr>
  </w:style>
  <w:style w:type="paragraph" w:styleId="35">
    <w:name w:val="Balloon Text"/>
    <w:basedOn w:val="1"/>
    <w:autoRedefine/>
    <w:qFormat/>
    <w:uiPriority w:val="0"/>
    <w:rPr>
      <w:sz w:val="18"/>
    </w:rPr>
  </w:style>
  <w:style w:type="paragraph" w:styleId="36">
    <w:name w:val="footer"/>
    <w:basedOn w:val="1"/>
    <w:link w:val="85"/>
    <w:autoRedefine/>
    <w:qFormat/>
    <w:uiPriority w:val="0"/>
    <w:pPr>
      <w:tabs>
        <w:tab w:val="center" w:pos="4153"/>
        <w:tab w:val="right" w:pos="8306"/>
      </w:tabs>
      <w:snapToGrid w:val="0"/>
      <w:jc w:val="left"/>
    </w:pPr>
    <w:rPr>
      <w:sz w:val="18"/>
    </w:rPr>
  </w:style>
  <w:style w:type="paragraph" w:styleId="37">
    <w:name w:val="header"/>
    <w:basedOn w:val="1"/>
    <w:link w:val="111"/>
    <w:autoRedefine/>
    <w:qFormat/>
    <w:uiPriority w:val="0"/>
    <w:pPr>
      <w:pBdr>
        <w:bottom w:val="single" w:color="auto" w:sz="6" w:space="1"/>
      </w:pBdr>
      <w:tabs>
        <w:tab w:val="center" w:pos="4153"/>
        <w:tab w:val="right" w:pos="8306"/>
      </w:tabs>
      <w:snapToGrid w:val="0"/>
      <w:jc w:val="center"/>
    </w:pPr>
    <w:rPr>
      <w:sz w:val="18"/>
    </w:rPr>
  </w:style>
  <w:style w:type="paragraph" w:styleId="38">
    <w:name w:val="toc 1"/>
    <w:basedOn w:val="1"/>
    <w:next w:val="1"/>
    <w:autoRedefine/>
    <w:qFormat/>
    <w:uiPriority w:val="0"/>
    <w:pPr>
      <w:spacing w:line="180" w:lineRule="auto"/>
      <w:jc w:val="center"/>
    </w:pPr>
    <w:rPr>
      <w:sz w:val="30"/>
    </w:rPr>
  </w:style>
  <w:style w:type="paragraph" w:styleId="39">
    <w:name w:val="List Continue 4"/>
    <w:basedOn w:val="1"/>
    <w:autoRedefine/>
    <w:qFormat/>
    <w:uiPriority w:val="0"/>
    <w:pPr>
      <w:adjustRightInd w:val="0"/>
      <w:snapToGrid w:val="0"/>
      <w:spacing w:after="120" w:line="360" w:lineRule="auto"/>
      <w:ind w:left="1680" w:leftChars="800"/>
    </w:pPr>
    <w:rPr>
      <w:sz w:val="24"/>
    </w:rPr>
  </w:style>
  <w:style w:type="paragraph" w:styleId="40">
    <w:name w:val="toc 4"/>
    <w:basedOn w:val="1"/>
    <w:next w:val="1"/>
    <w:autoRedefine/>
    <w:qFormat/>
    <w:uiPriority w:val="0"/>
    <w:pPr>
      <w:ind w:left="1260" w:leftChars="600"/>
    </w:pPr>
  </w:style>
  <w:style w:type="paragraph" w:styleId="41">
    <w:name w:val="footnote text"/>
    <w:basedOn w:val="1"/>
    <w:link w:val="69"/>
    <w:autoRedefine/>
    <w:qFormat/>
    <w:uiPriority w:val="0"/>
    <w:pPr>
      <w:spacing w:line="360" w:lineRule="auto"/>
    </w:pPr>
    <w:rPr>
      <w:sz w:val="18"/>
    </w:rPr>
  </w:style>
  <w:style w:type="paragraph" w:styleId="42">
    <w:name w:val="toc 6"/>
    <w:basedOn w:val="1"/>
    <w:next w:val="1"/>
    <w:autoRedefine/>
    <w:qFormat/>
    <w:uiPriority w:val="0"/>
    <w:pPr>
      <w:ind w:left="2100" w:leftChars="1000"/>
    </w:pPr>
  </w:style>
  <w:style w:type="paragraph" w:styleId="43">
    <w:name w:val="List 5"/>
    <w:basedOn w:val="1"/>
    <w:autoRedefine/>
    <w:qFormat/>
    <w:uiPriority w:val="0"/>
    <w:pPr>
      <w:adjustRightInd w:val="0"/>
      <w:snapToGrid w:val="0"/>
      <w:spacing w:line="360" w:lineRule="auto"/>
      <w:ind w:left="100" w:leftChars="800" w:hanging="200" w:hangingChars="200"/>
    </w:pPr>
    <w:rPr>
      <w:sz w:val="24"/>
    </w:rPr>
  </w:style>
  <w:style w:type="paragraph" w:styleId="44">
    <w:name w:val="Body Text Indent 3"/>
    <w:basedOn w:val="1"/>
    <w:autoRedefine/>
    <w:qFormat/>
    <w:uiPriority w:val="0"/>
    <w:pPr>
      <w:spacing w:line="360" w:lineRule="auto"/>
      <w:ind w:firstLine="632"/>
    </w:pPr>
    <w:rPr>
      <w:rFonts w:ascii="黑体" w:eastAsia="黑体"/>
    </w:rPr>
  </w:style>
  <w:style w:type="paragraph" w:styleId="45">
    <w:name w:val="table of figures"/>
    <w:basedOn w:val="1"/>
    <w:next w:val="1"/>
    <w:autoRedefine/>
    <w:qFormat/>
    <w:uiPriority w:val="0"/>
    <w:pPr>
      <w:tabs>
        <w:tab w:val="right" w:leader="dot" w:pos="8640"/>
      </w:tabs>
      <w:spacing w:line="360" w:lineRule="auto"/>
      <w:ind w:left="400" w:hanging="400"/>
    </w:pPr>
    <w:rPr>
      <w:sz w:val="24"/>
    </w:rPr>
  </w:style>
  <w:style w:type="paragraph" w:styleId="46">
    <w:name w:val="toc 2"/>
    <w:basedOn w:val="1"/>
    <w:next w:val="1"/>
    <w:autoRedefine/>
    <w:qFormat/>
    <w:uiPriority w:val="39"/>
    <w:pPr>
      <w:ind w:left="420" w:leftChars="200"/>
    </w:pPr>
  </w:style>
  <w:style w:type="paragraph" w:styleId="47">
    <w:name w:val="toc 9"/>
    <w:basedOn w:val="1"/>
    <w:next w:val="1"/>
    <w:autoRedefine/>
    <w:qFormat/>
    <w:uiPriority w:val="0"/>
    <w:pPr>
      <w:ind w:left="3360" w:leftChars="1600"/>
    </w:pPr>
  </w:style>
  <w:style w:type="paragraph" w:styleId="48">
    <w:name w:val="Body Text 2"/>
    <w:basedOn w:val="1"/>
    <w:autoRedefine/>
    <w:qFormat/>
    <w:uiPriority w:val="0"/>
    <w:pPr>
      <w:adjustRightInd w:val="0"/>
      <w:snapToGrid w:val="0"/>
      <w:spacing w:after="120" w:line="480" w:lineRule="auto"/>
    </w:pPr>
    <w:rPr>
      <w:sz w:val="24"/>
    </w:rPr>
  </w:style>
  <w:style w:type="paragraph" w:styleId="49">
    <w:name w:val="List 4"/>
    <w:basedOn w:val="1"/>
    <w:autoRedefine/>
    <w:qFormat/>
    <w:uiPriority w:val="0"/>
    <w:pPr>
      <w:adjustRightInd w:val="0"/>
      <w:snapToGrid w:val="0"/>
      <w:spacing w:line="360" w:lineRule="auto"/>
      <w:ind w:left="100" w:leftChars="600" w:hanging="200" w:hangingChars="200"/>
    </w:pPr>
    <w:rPr>
      <w:sz w:val="24"/>
    </w:rPr>
  </w:style>
  <w:style w:type="paragraph" w:styleId="50">
    <w:name w:val="List Continue 2"/>
    <w:basedOn w:val="1"/>
    <w:autoRedefine/>
    <w:qFormat/>
    <w:uiPriority w:val="0"/>
    <w:pPr>
      <w:adjustRightInd w:val="0"/>
      <w:snapToGrid w:val="0"/>
      <w:spacing w:after="120" w:line="360" w:lineRule="auto"/>
      <w:ind w:left="840" w:leftChars="400"/>
    </w:pPr>
    <w:rPr>
      <w:sz w:val="24"/>
    </w:rPr>
  </w:style>
  <w:style w:type="paragraph" w:styleId="51">
    <w:name w:val="Normal (Web)"/>
    <w:basedOn w:val="1"/>
    <w:autoRedefine/>
    <w:qFormat/>
    <w:uiPriority w:val="99"/>
    <w:pPr>
      <w:widowControl/>
      <w:spacing w:before="100" w:beforeAutospacing="1" w:after="100" w:afterAutospacing="1"/>
      <w:jc w:val="left"/>
    </w:pPr>
    <w:rPr>
      <w:rFonts w:ascii="宋体" w:hAnsi="宋体"/>
      <w:kern w:val="0"/>
      <w:sz w:val="24"/>
    </w:rPr>
  </w:style>
  <w:style w:type="paragraph" w:styleId="52">
    <w:name w:val="List Continue 3"/>
    <w:basedOn w:val="1"/>
    <w:autoRedefine/>
    <w:qFormat/>
    <w:uiPriority w:val="0"/>
    <w:pPr>
      <w:adjustRightInd w:val="0"/>
      <w:snapToGrid w:val="0"/>
      <w:spacing w:after="120" w:line="360" w:lineRule="auto"/>
      <w:ind w:left="1260" w:leftChars="600"/>
    </w:pPr>
    <w:rPr>
      <w:sz w:val="24"/>
    </w:rPr>
  </w:style>
  <w:style w:type="paragraph" w:styleId="53">
    <w:name w:val="index 1"/>
    <w:basedOn w:val="1"/>
    <w:next w:val="1"/>
    <w:autoRedefine/>
    <w:qFormat/>
    <w:uiPriority w:val="0"/>
    <w:pPr>
      <w:adjustRightInd w:val="0"/>
      <w:spacing w:line="240" w:lineRule="atLeast"/>
      <w:textAlignment w:val="baseline"/>
    </w:pPr>
    <w:rPr>
      <w:rFonts w:ascii="宋体"/>
      <w:kern w:val="0"/>
    </w:rPr>
  </w:style>
  <w:style w:type="paragraph" w:styleId="54">
    <w:name w:val="Title"/>
    <w:basedOn w:val="1"/>
    <w:autoRedefine/>
    <w:qFormat/>
    <w:uiPriority w:val="0"/>
    <w:pPr>
      <w:widowControl/>
      <w:spacing w:after="240" w:line="360" w:lineRule="auto"/>
      <w:jc w:val="center"/>
    </w:pPr>
    <w:rPr>
      <w:rFonts w:ascii="Arial" w:hAnsi="Arial"/>
      <w:b/>
      <w:smallCaps/>
      <w:kern w:val="28"/>
      <w:sz w:val="36"/>
      <w:lang w:eastAsia="en-US"/>
    </w:rPr>
  </w:style>
  <w:style w:type="paragraph" w:styleId="55">
    <w:name w:val="annotation subject"/>
    <w:basedOn w:val="21"/>
    <w:next w:val="21"/>
    <w:link w:val="74"/>
    <w:autoRedefine/>
    <w:qFormat/>
    <w:uiPriority w:val="0"/>
    <w:pPr>
      <w:adjustRightInd/>
      <w:spacing w:line="240" w:lineRule="auto"/>
      <w:textAlignment w:val="auto"/>
    </w:pPr>
  </w:style>
  <w:style w:type="paragraph" w:styleId="56">
    <w:name w:val="Body Text First Indent"/>
    <w:basedOn w:val="24"/>
    <w:autoRedefine/>
    <w:qFormat/>
    <w:uiPriority w:val="0"/>
    <w:pPr>
      <w:spacing w:line="360" w:lineRule="auto"/>
      <w:ind w:firstLine="420"/>
    </w:pPr>
    <w:rPr>
      <w:rFonts w:ascii="宋体" w:hAnsi="宋体"/>
      <w:sz w:val="24"/>
    </w:rPr>
  </w:style>
  <w:style w:type="table" w:styleId="58">
    <w:name w:val="Table Grid"/>
    <w:basedOn w:val="57"/>
    <w:autoRedefine/>
    <w:qFormat/>
    <w:uiPriority w:val="0"/>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60">
    <w:name w:val="Strong"/>
    <w:autoRedefine/>
    <w:qFormat/>
    <w:uiPriority w:val="22"/>
    <w:rPr>
      <w:b/>
    </w:rPr>
  </w:style>
  <w:style w:type="character" w:styleId="61">
    <w:name w:val="page number"/>
    <w:basedOn w:val="59"/>
    <w:autoRedefine/>
    <w:qFormat/>
    <w:uiPriority w:val="0"/>
  </w:style>
  <w:style w:type="character" w:styleId="62">
    <w:name w:val="FollowedHyperlink"/>
    <w:autoRedefine/>
    <w:qFormat/>
    <w:uiPriority w:val="0"/>
    <w:rPr>
      <w:color w:val="333333"/>
      <w:u w:val="none"/>
    </w:rPr>
  </w:style>
  <w:style w:type="character" w:styleId="63">
    <w:name w:val="Emphasis"/>
    <w:autoRedefine/>
    <w:qFormat/>
    <w:uiPriority w:val="0"/>
    <w:rPr>
      <w:i/>
    </w:rPr>
  </w:style>
  <w:style w:type="character" w:styleId="64">
    <w:name w:val="Hyperlink"/>
    <w:autoRedefine/>
    <w:qFormat/>
    <w:uiPriority w:val="99"/>
    <w:rPr>
      <w:color w:val="333333"/>
      <w:u w:val="none"/>
    </w:rPr>
  </w:style>
  <w:style w:type="character" w:styleId="65">
    <w:name w:val="annotation reference"/>
    <w:autoRedefine/>
    <w:qFormat/>
    <w:uiPriority w:val="0"/>
    <w:rPr>
      <w:sz w:val="21"/>
      <w:szCs w:val="21"/>
    </w:rPr>
  </w:style>
  <w:style w:type="character" w:styleId="66">
    <w:name w:val="footnote reference"/>
    <w:autoRedefine/>
    <w:qFormat/>
    <w:uiPriority w:val="0"/>
    <w:rPr>
      <w:position w:val="6"/>
      <w:sz w:val="14"/>
      <w:vertAlign w:val="superscript"/>
    </w:rPr>
  </w:style>
  <w:style w:type="paragraph" w:customStyle="1" w:styleId="67">
    <w:name w:val="Default"/>
    <w:autoRedefine/>
    <w:qFormat/>
    <w:uiPriority w:val="0"/>
    <w:pPr>
      <w:widowControl w:val="0"/>
      <w:autoSpaceDE w:val="0"/>
      <w:autoSpaceDN w:val="0"/>
      <w:adjustRightInd w:val="0"/>
    </w:pPr>
    <w:rPr>
      <w:rFonts w:ascii="宋体" w:hAnsi="Times New Roman" w:eastAsia="宋体" w:cs="Times New Roman"/>
      <w:color w:val="000000"/>
      <w:sz w:val="24"/>
      <w:lang w:val="en-US" w:eastAsia="zh-CN" w:bidi="ar-SA"/>
    </w:rPr>
  </w:style>
  <w:style w:type="character" w:customStyle="1" w:styleId="68">
    <w:name w:val="Char Char6"/>
    <w:autoRedefine/>
    <w:qFormat/>
    <w:uiPriority w:val="0"/>
    <w:rPr>
      <w:rFonts w:ascii="仿宋_GB2312" w:eastAsia="仿宋_GB2312"/>
      <w:kern w:val="2"/>
      <w:sz w:val="32"/>
    </w:rPr>
  </w:style>
  <w:style w:type="character" w:customStyle="1" w:styleId="69">
    <w:name w:val="脚注文本 Char"/>
    <w:link w:val="41"/>
    <w:autoRedefine/>
    <w:qFormat/>
    <w:uiPriority w:val="0"/>
    <w:rPr>
      <w:kern w:val="2"/>
      <w:sz w:val="18"/>
    </w:rPr>
  </w:style>
  <w:style w:type="character" w:customStyle="1" w:styleId="70">
    <w:name w:val="Char Char2"/>
    <w:autoRedefine/>
    <w:qFormat/>
    <w:uiPriority w:val="0"/>
    <w:rPr>
      <w:rFonts w:eastAsia="宋体"/>
      <w:kern w:val="2"/>
      <w:sz w:val="18"/>
      <w:lang w:val="en-US" w:eastAsia="zh-CN"/>
    </w:rPr>
  </w:style>
  <w:style w:type="character" w:customStyle="1" w:styleId="71">
    <w:name w:val="正文文本缩进 2 Char"/>
    <w:link w:val="34"/>
    <w:autoRedefine/>
    <w:qFormat/>
    <w:uiPriority w:val="0"/>
    <w:rPr>
      <w:kern w:val="2"/>
      <w:sz w:val="28"/>
    </w:rPr>
  </w:style>
  <w:style w:type="character" w:customStyle="1" w:styleId="72">
    <w:name w:val="Char Char"/>
    <w:autoRedefine/>
    <w:qFormat/>
    <w:uiPriority w:val="0"/>
    <w:rPr>
      <w:rFonts w:ascii="宋体" w:hAnsi="宋体" w:eastAsia="宋体"/>
      <w:kern w:val="2"/>
      <w:sz w:val="24"/>
      <w:lang w:val="en-US" w:eastAsia="zh-CN" w:bidi="ar-SA"/>
    </w:rPr>
  </w:style>
  <w:style w:type="character" w:customStyle="1" w:styleId="73">
    <w:name w:val="Table Text Char"/>
    <w:autoRedefine/>
    <w:qFormat/>
    <w:uiPriority w:val="0"/>
    <w:rPr>
      <w:rFonts w:ascii="Arial" w:hAnsi="Arial"/>
      <w:kern w:val="2"/>
      <w:sz w:val="18"/>
      <w:lang w:val="en-US" w:eastAsia="zh-CN" w:bidi="ar-SA"/>
    </w:rPr>
  </w:style>
  <w:style w:type="character" w:customStyle="1" w:styleId="74">
    <w:name w:val="批注主题 Char"/>
    <w:basedOn w:val="75"/>
    <w:link w:val="55"/>
    <w:autoRedefine/>
    <w:qFormat/>
    <w:uiPriority w:val="0"/>
    <w:rPr>
      <w:sz w:val="24"/>
    </w:rPr>
  </w:style>
  <w:style w:type="character" w:customStyle="1" w:styleId="75">
    <w:name w:val="批注文字 Char"/>
    <w:link w:val="21"/>
    <w:autoRedefine/>
    <w:qFormat/>
    <w:uiPriority w:val="0"/>
    <w:rPr>
      <w:sz w:val="24"/>
    </w:rPr>
  </w:style>
  <w:style w:type="character" w:customStyle="1" w:styleId="76">
    <w:name w:val="标书正文:  0.74 厘米 Char1"/>
    <w:autoRedefine/>
    <w:qFormat/>
    <w:uiPriority w:val="0"/>
    <w:rPr>
      <w:rFonts w:eastAsia="宋体"/>
      <w:kern w:val="2"/>
      <w:sz w:val="24"/>
      <w:lang w:val="en-US" w:eastAsia="zh-CN"/>
    </w:rPr>
  </w:style>
  <w:style w:type="character" w:customStyle="1" w:styleId="77">
    <w:name w:val="Char Char11"/>
    <w:autoRedefine/>
    <w:qFormat/>
    <w:uiPriority w:val="0"/>
    <w:rPr>
      <w:rFonts w:ascii="宋体"/>
      <w:kern w:val="2"/>
      <w:sz w:val="28"/>
    </w:rPr>
  </w:style>
  <w:style w:type="character" w:customStyle="1" w:styleId="78">
    <w:name w:val="Char Char7"/>
    <w:autoRedefine/>
    <w:qFormat/>
    <w:uiPriority w:val="0"/>
    <w:rPr>
      <w:rFonts w:ascii="宋体" w:hAnsi="宋体" w:eastAsia="宋体"/>
      <w:kern w:val="2"/>
      <w:sz w:val="28"/>
    </w:rPr>
  </w:style>
  <w:style w:type="character" w:customStyle="1" w:styleId="79">
    <w:name w:val="文字 Char"/>
    <w:autoRedefine/>
    <w:qFormat/>
    <w:uiPriority w:val="0"/>
    <w:rPr>
      <w:rFonts w:ascii="宋体"/>
      <w:kern w:val="2"/>
      <w:sz w:val="28"/>
    </w:rPr>
  </w:style>
  <w:style w:type="character" w:customStyle="1" w:styleId="80">
    <w:name w:val="Char Char5"/>
    <w:autoRedefine/>
    <w:qFormat/>
    <w:uiPriority w:val="0"/>
    <w:rPr>
      <w:rFonts w:ascii="Arial" w:hAnsi="Arial" w:eastAsia="宋体"/>
      <w:b/>
      <w:smallCaps/>
      <w:kern w:val="28"/>
      <w:sz w:val="36"/>
      <w:lang w:val="en-US" w:eastAsia="en-US"/>
    </w:rPr>
  </w:style>
  <w:style w:type="character" w:customStyle="1" w:styleId="81">
    <w:name w:val="正文首行缩进 2 Char"/>
    <w:basedOn w:val="82"/>
    <w:link w:val="2"/>
    <w:autoRedefine/>
    <w:qFormat/>
    <w:uiPriority w:val="0"/>
    <w:rPr>
      <w:kern w:val="2"/>
      <w:sz w:val="44"/>
    </w:rPr>
  </w:style>
  <w:style w:type="character" w:customStyle="1" w:styleId="82">
    <w:name w:val="正文文本缩进 Char"/>
    <w:link w:val="3"/>
    <w:autoRedefine/>
    <w:qFormat/>
    <w:uiPriority w:val="99"/>
    <w:rPr>
      <w:kern w:val="2"/>
      <w:sz w:val="44"/>
    </w:rPr>
  </w:style>
  <w:style w:type="character" w:customStyle="1" w:styleId="83">
    <w:name w:val="font61"/>
    <w:autoRedefine/>
    <w:qFormat/>
    <w:uiPriority w:val="0"/>
    <w:rPr>
      <w:rFonts w:hint="eastAsia" w:ascii="微软雅黑" w:hAnsi="微软雅黑" w:eastAsia="微软雅黑" w:cs="微软雅黑"/>
      <w:color w:val="000000"/>
      <w:sz w:val="24"/>
      <w:szCs w:val="24"/>
      <w:u w:val="none"/>
    </w:rPr>
  </w:style>
  <w:style w:type="character" w:customStyle="1" w:styleId="84">
    <w:name w:val="title_emph1"/>
    <w:autoRedefine/>
    <w:qFormat/>
    <w:uiPriority w:val="0"/>
    <w:rPr>
      <w:rFonts w:hint="default" w:ascii="Arial" w:hAnsi="Arial"/>
      <w:b/>
      <w:sz w:val="20"/>
    </w:rPr>
  </w:style>
  <w:style w:type="character" w:customStyle="1" w:styleId="85">
    <w:name w:val="页脚 Char"/>
    <w:link w:val="36"/>
    <w:autoRedefine/>
    <w:qFormat/>
    <w:uiPriority w:val="99"/>
    <w:rPr>
      <w:kern w:val="2"/>
      <w:sz w:val="18"/>
    </w:rPr>
  </w:style>
  <w:style w:type="character" w:customStyle="1" w:styleId="86">
    <w:name w:val="Comment Text Char"/>
    <w:autoRedefine/>
    <w:semiHidden/>
    <w:qFormat/>
    <w:locked/>
    <w:uiPriority w:val="0"/>
    <w:rPr>
      <w:rFonts w:ascii="Times New Roman" w:hAnsi="Times New Roman" w:cs="Times New Roman"/>
      <w:sz w:val="20"/>
      <w:szCs w:val="20"/>
    </w:rPr>
  </w:style>
  <w:style w:type="character" w:customStyle="1" w:styleId="87">
    <w:name w:val="v151"/>
    <w:autoRedefine/>
    <w:qFormat/>
    <w:uiPriority w:val="0"/>
    <w:rPr>
      <w:sz w:val="18"/>
    </w:rPr>
  </w:style>
  <w:style w:type="character" w:customStyle="1" w:styleId="88">
    <w:name w:val="font1"/>
    <w:autoRedefine/>
    <w:qFormat/>
    <w:uiPriority w:val="0"/>
    <w:rPr>
      <w:color w:val="000000"/>
      <w:sz w:val="18"/>
    </w:rPr>
  </w:style>
  <w:style w:type="character" w:customStyle="1" w:styleId="89">
    <w:name w:val="纯文本 Char"/>
    <w:link w:val="31"/>
    <w:autoRedefine/>
    <w:qFormat/>
    <w:locked/>
    <w:uiPriority w:val="0"/>
    <w:rPr>
      <w:rFonts w:ascii="宋体" w:hAnsi="Courier New"/>
      <w:kern w:val="2"/>
      <w:sz w:val="21"/>
    </w:rPr>
  </w:style>
  <w:style w:type="character" w:customStyle="1" w:styleId="90">
    <w:name w:val="Char Char Char Char Char Char Char Char Char"/>
    <w:autoRedefine/>
    <w:qFormat/>
    <w:uiPriority w:val="0"/>
    <w:rPr>
      <w:rFonts w:ascii="宋体" w:hAnsi="宋体" w:eastAsia="宋体"/>
      <w:kern w:val="2"/>
      <w:sz w:val="24"/>
      <w:lang w:val="en-US" w:eastAsia="zh-CN" w:bidi="ar-SA"/>
    </w:rPr>
  </w:style>
  <w:style w:type="character" w:customStyle="1" w:styleId="91">
    <w:name w:val="Table Text Char Char Char Char"/>
    <w:link w:val="92"/>
    <w:autoRedefine/>
    <w:qFormat/>
    <w:uiPriority w:val="0"/>
    <w:rPr>
      <w:rFonts w:ascii="Arial" w:hAnsi="Arial"/>
      <w:kern w:val="2"/>
      <w:sz w:val="18"/>
      <w:lang w:val="en-US" w:eastAsia="zh-CN" w:bidi="ar-SA"/>
    </w:rPr>
  </w:style>
  <w:style w:type="paragraph" w:customStyle="1" w:styleId="92">
    <w:name w:val="Table Text"/>
    <w:link w:val="91"/>
    <w:autoRedefine/>
    <w:qFormat/>
    <w:uiPriority w:val="0"/>
    <w:pPr>
      <w:snapToGrid w:val="0"/>
      <w:spacing w:before="80" w:after="80"/>
    </w:pPr>
    <w:rPr>
      <w:rFonts w:ascii="Arial" w:hAnsi="Arial" w:eastAsia="宋体" w:cs="Times New Roman"/>
      <w:kern w:val="2"/>
      <w:sz w:val="18"/>
      <w:lang w:val="en-US" w:eastAsia="zh-CN" w:bidi="ar-SA"/>
    </w:rPr>
  </w:style>
  <w:style w:type="character" w:customStyle="1" w:styleId="93">
    <w:name w:val="标题 2 Char"/>
    <w:link w:val="5"/>
    <w:autoRedefine/>
    <w:qFormat/>
    <w:uiPriority w:val="0"/>
    <w:rPr>
      <w:rFonts w:ascii="Arial" w:hAnsi="Arial" w:eastAsia="黑体"/>
      <w:b/>
      <w:kern w:val="2"/>
      <w:sz w:val="32"/>
    </w:rPr>
  </w:style>
  <w:style w:type="character" w:customStyle="1" w:styleId="94">
    <w:name w:val="H2 Char"/>
    <w:autoRedefine/>
    <w:qFormat/>
    <w:uiPriority w:val="0"/>
    <w:rPr>
      <w:rFonts w:ascii="Arial" w:hAnsi="Arial" w:eastAsia="宋体"/>
      <w:kern w:val="2"/>
      <w:sz w:val="28"/>
      <w:lang w:val="en-US" w:eastAsia="zh-CN"/>
    </w:rPr>
  </w:style>
  <w:style w:type="character" w:customStyle="1" w:styleId="95">
    <w:name w:val="top-det1"/>
    <w:autoRedefine/>
    <w:qFormat/>
    <w:uiPriority w:val="0"/>
    <w:rPr>
      <w:b/>
      <w:color w:val="000000"/>
    </w:rPr>
  </w:style>
  <w:style w:type="character" w:customStyle="1" w:styleId="96">
    <w:name w:val="批注文字 字符"/>
    <w:autoRedefine/>
    <w:qFormat/>
    <w:uiPriority w:val="0"/>
    <w:rPr>
      <w:sz w:val="24"/>
    </w:rPr>
  </w:style>
  <w:style w:type="character" w:customStyle="1" w:styleId="97">
    <w:name w:val="标题 3 Char"/>
    <w:link w:val="6"/>
    <w:autoRedefine/>
    <w:qFormat/>
    <w:uiPriority w:val="0"/>
    <w:rPr>
      <w:rFonts w:eastAsia="宋体"/>
      <w:b/>
      <w:kern w:val="2"/>
      <w:sz w:val="32"/>
      <w:lang w:val="en-US" w:eastAsia="zh-CN"/>
    </w:rPr>
  </w:style>
  <w:style w:type="character" w:customStyle="1" w:styleId="98">
    <w:name w:val="crowed11"/>
    <w:autoRedefine/>
    <w:qFormat/>
    <w:uiPriority w:val="0"/>
    <w:rPr>
      <w:rFonts w:hint="default"/>
      <w:sz w:val="24"/>
    </w:rPr>
  </w:style>
  <w:style w:type="character" w:customStyle="1" w:styleId="99">
    <w:name w:val="Table Text Char1 Char"/>
    <w:autoRedefine/>
    <w:qFormat/>
    <w:uiPriority w:val="0"/>
    <w:rPr>
      <w:rFonts w:ascii="Arial" w:hAnsi="Arial"/>
      <w:kern w:val="2"/>
      <w:sz w:val="18"/>
      <w:lang w:val="en-US" w:eastAsia="zh-CN" w:bidi="ar-SA"/>
    </w:rPr>
  </w:style>
  <w:style w:type="character" w:customStyle="1" w:styleId="100">
    <w:name w:val="标题 2 字符"/>
    <w:autoRedefine/>
    <w:qFormat/>
    <w:uiPriority w:val="0"/>
    <w:rPr>
      <w:rFonts w:ascii="Arial" w:hAnsi="Arial" w:eastAsia="黑体"/>
      <w:b/>
      <w:kern w:val="2"/>
      <w:sz w:val="32"/>
    </w:rPr>
  </w:style>
  <w:style w:type="character" w:customStyle="1" w:styleId="101">
    <w:name w:val="Table Heading Char Char"/>
    <w:autoRedefine/>
    <w:qFormat/>
    <w:uiPriority w:val="0"/>
    <w:rPr>
      <w:rFonts w:ascii="Arial" w:hAnsi="Arial" w:eastAsia="黑体"/>
      <w:kern w:val="2"/>
      <w:sz w:val="18"/>
      <w:lang w:val="en-US" w:eastAsia="zh-CN"/>
    </w:rPr>
  </w:style>
  <w:style w:type="character" w:customStyle="1" w:styleId="102">
    <w:name w:val="文字 Char Char"/>
    <w:link w:val="103"/>
    <w:autoRedefine/>
    <w:qFormat/>
    <w:uiPriority w:val="0"/>
    <w:rPr>
      <w:rFonts w:ascii="宋体"/>
      <w:kern w:val="2"/>
      <w:sz w:val="28"/>
    </w:rPr>
  </w:style>
  <w:style w:type="paragraph" w:customStyle="1" w:styleId="103">
    <w:name w:val="文字"/>
    <w:basedOn w:val="1"/>
    <w:link w:val="102"/>
    <w:autoRedefine/>
    <w:qFormat/>
    <w:uiPriority w:val="0"/>
    <w:pPr>
      <w:tabs>
        <w:tab w:val="left" w:pos="8520"/>
      </w:tabs>
      <w:spacing w:line="312" w:lineRule="auto"/>
      <w:ind w:right="-210" w:firstLine="556"/>
    </w:pPr>
    <w:rPr>
      <w:rFonts w:ascii="宋体"/>
    </w:rPr>
  </w:style>
  <w:style w:type="character" w:customStyle="1" w:styleId="104">
    <w:name w:val="样式 宋体"/>
    <w:autoRedefine/>
    <w:qFormat/>
    <w:uiPriority w:val="0"/>
    <w:rPr>
      <w:rFonts w:ascii="宋体" w:hAnsi="宋体" w:eastAsia="宋体"/>
      <w:sz w:val="28"/>
    </w:rPr>
  </w:style>
  <w:style w:type="character" w:customStyle="1" w:styleId="105">
    <w:name w:val="正文 + 三号 Char"/>
    <w:autoRedefine/>
    <w:qFormat/>
    <w:uiPriority w:val="0"/>
    <w:rPr>
      <w:rFonts w:eastAsia="宋体"/>
      <w:kern w:val="2"/>
      <w:sz w:val="21"/>
      <w:lang w:val="en-US" w:eastAsia="zh-CN"/>
    </w:rPr>
  </w:style>
  <w:style w:type="character" w:customStyle="1" w:styleId="106">
    <w:name w:val="小 Char"/>
    <w:autoRedefine/>
    <w:qFormat/>
    <w:uiPriority w:val="0"/>
    <w:rPr>
      <w:rFonts w:ascii="宋体" w:hAnsi="Courier New" w:eastAsia="宋体"/>
      <w:kern w:val="2"/>
      <w:sz w:val="21"/>
      <w:lang w:val="en-US" w:eastAsia="zh-CN" w:bidi="ar-SA"/>
    </w:rPr>
  </w:style>
  <w:style w:type="character" w:customStyle="1" w:styleId="107">
    <w:name w:val="标题 3 字符"/>
    <w:autoRedefine/>
    <w:qFormat/>
    <w:uiPriority w:val="0"/>
    <w:rPr>
      <w:rFonts w:eastAsia="宋体"/>
      <w:b/>
      <w:kern w:val="2"/>
      <w:sz w:val="32"/>
      <w:lang w:val="en-US" w:eastAsia="zh-CN"/>
    </w:rPr>
  </w:style>
  <w:style w:type="character" w:customStyle="1" w:styleId="108">
    <w:name w:val="content-white1"/>
    <w:autoRedefine/>
    <w:qFormat/>
    <w:uiPriority w:val="0"/>
    <w:rPr>
      <w:color w:val="auto"/>
      <w:sz w:val="18"/>
      <w:u w:val="none"/>
    </w:rPr>
  </w:style>
  <w:style w:type="character" w:customStyle="1" w:styleId="109">
    <w:name w:val="日期 Char"/>
    <w:link w:val="33"/>
    <w:autoRedefine/>
    <w:qFormat/>
    <w:uiPriority w:val="99"/>
    <w:rPr>
      <w:kern w:val="2"/>
      <w:sz w:val="28"/>
    </w:rPr>
  </w:style>
  <w:style w:type="character" w:customStyle="1" w:styleId="110">
    <w:name w:val="font31"/>
    <w:autoRedefine/>
    <w:qFormat/>
    <w:uiPriority w:val="0"/>
    <w:rPr>
      <w:rFonts w:hint="default" w:ascii="微软雅黑 Light" w:hAnsi="微软雅黑 Light" w:eastAsia="微软雅黑 Light" w:cs="微软雅黑 Light"/>
      <w:color w:val="000000"/>
      <w:sz w:val="24"/>
      <w:szCs w:val="24"/>
      <w:u w:val="none"/>
    </w:rPr>
  </w:style>
  <w:style w:type="character" w:customStyle="1" w:styleId="111">
    <w:name w:val="页眉 Char"/>
    <w:link w:val="37"/>
    <w:autoRedefine/>
    <w:qFormat/>
    <w:uiPriority w:val="99"/>
    <w:rPr>
      <w:kern w:val="2"/>
      <w:sz w:val="18"/>
    </w:rPr>
  </w:style>
  <w:style w:type="character" w:customStyle="1" w:styleId="112">
    <w:name w:val="Char Char4"/>
    <w:autoRedefine/>
    <w:qFormat/>
    <w:uiPriority w:val="0"/>
    <w:rPr>
      <w:rFonts w:eastAsia="宋体"/>
      <w:b/>
      <w:kern w:val="2"/>
      <w:sz w:val="21"/>
      <w:lang w:val="en-US" w:eastAsia="zh-CN"/>
    </w:rPr>
  </w:style>
  <w:style w:type="character" w:customStyle="1" w:styleId="113">
    <w:name w:val="未命名11"/>
    <w:autoRedefine/>
    <w:qFormat/>
    <w:uiPriority w:val="0"/>
    <w:rPr>
      <w:color w:val="77FFFF"/>
      <w:sz w:val="24"/>
    </w:rPr>
  </w:style>
  <w:style w:type="character" w:customStyle="1" w:styleId="114">
    <w:name w:val="font21"/>
    <w:autoRedefine/>
    <w:qFormat/>
    <w:uiPriority w:val="0"/>
    <w:rPr>
      <w:rFonts w:hint="default" w:ascii="Times New Roman" w:hAnsi="Times New Roman" w:cs="Times New Roman"/>
      <w:color w:val="000000"/>
      <w:sz w:val="24"/>
      <w:szCs w:val="24"/>
      <w:u w:val="none"/>
    </w:rPr>
  </w:style>
  <w:style w:type="character" w:customStyle="1" w:styleId="115">
    <w:name w:val="Char Char3"/>
    <w:autoRedefine/>
    <w:qFormat/>
    <w:uiPriority w:val="0"/>
    <w:rPr>
      <w:rFonts w:eastAsia="宋体"/>
      <w:kern w:val="2"/>
      <w:sz w:val="18"/>
      <w:lang w:val="en-US" w:eastAsia="zh-CN"/>
    </w:rPr>
  </w:style>
  <w:style w:type="character" w:customStyle="1" w:styleId="116">
    <w:name w:val="Table Text Char1 Char Char"/>
    <w:autoRedefine/>
    <w:qFormat/>
    <w:uiPriority w:val="0"/>
    <w:rPr>
      <w:rFonts w:ascii="Arial" w:hAnsi="Arial"/>
      <w:kern w:val="2"/>
      <w:sz w:val="18"/>
      <w:lang w:val="en-US" w:eastAsia="zh-CN" w:bidi="ar-SA"/>
    </w:rPr>
  </w:style>
  <w:style w:type="paragraph" w:customStyle="1" w:styleId="117">
    <w:name w:val="项目"/>
    <w:basedOn w:val="1"/>
    <w:autoRedefine/>
    <w:qFormat/>
    <w:uiPriority w:val="0"/>
    <w:pPr>
      <w:tabs>
        <w:tab w:val="left" w:pos="1280"/>
      </w:tabs>
      <w:spacing w:before="120" w:after="120" w:line="360" w:lineRule="auto"/>
      <w:ind w:left="-7" w:firstLine="567"/>
      <w:jc w:val="left"/>
      <w:textAlignment w:val="baseline"/>
    </w:pPr>
    <w:rPr>
      <w:rFonts w:ascii="宋体"/>
      <w:kern w:val="0"/>
      <w:sz w:val="24"/>
    </w:rPr>
  </w:style>
  <w:style w:type="paragraph" w:customStyle="1" w:styleId="118">
    <w:name w:val="普通正文"/>
    <w:basedOn w:val="1"/>
    <w:autoRedefine/>
    <w:qFormat/>
    <w:uiPriority w:val="0"/>
    <w:pPr>
      <w:adjustRightInd w:val="0"/>
      <w:spacing w:before="120" w:after="120" w:line="360" w:lineRule="auto"/>
      <w:ind w:firstLine="480"/>
      <w:jc w:val="left"/>
      <w:textAlignment w:val="baseline"/>
    </w:pPr>
    <w:rPr>
      <w:rFonts w:ascii="Arial" w:hAnsi="Arial"/>
      <w:kern w:val="0"/>
      <w:sz w:val="24"/>
    </w:rPr>
  </w:style>
  <w:style w:type="paragraph" w:customStyle="1" w:styleId="119">
    <w:name w:val="Table Text Char Char Char"/>
    <w:autoRedefine/>
    <w:qFormat/>
    <w:uiPriority w:val="0"/>
    <w:pPr>
      <w:snapToGrid w:val="0"/>
      <w:spacing w:before="80" w:after="80"/>
    </w:pPr>
    <w:rPr>
      <w:rFonts w:ascii="Arial" w:hAnsi="Arial" w:eastAsia="宋体" w:cs="Times New Roman"/>
      <w:kern w:val="2"/>
      <w:sz w:val="18"/>
      <w:lang w:val="en-US" w:eastAsia="zh-CN" w:bidi="ar-SA"/>
    </w:rPr>
  </w:style>
  <w:style w:type="paragraph" w:customStyle="1" w:styleId="120">
    <w:name w:val="内容标题"/>
    <w:basedOn w:val="19"/>
    <w:autoRedefine/>
    <w:qFormat/>
    <w:uiPriority w:val="0"/>
    <w:rPr>
      <w:rFonts w:ascii="Tahoma" w:hAnsi="Tahoma"/>
      <w:sz w:val="24"/>
    </w:rPr>
  </w:style>
  <w:style w:type="paragraph" w:customStyle="1" w:styleId="121">
    <w:name w:val="Table Text Char Char"/>
    <w:autoRedefine/>
    <w:qFormat/>
    <w:uiPriority w:val="0"/>
    <w:pPr>
      <w:snapToGrid w:val="0"/>
      <w:spacing w:before="80" w:after="80"/>
    </w:pPr>
    <w:rPr>
      <w:rFonts w:ascii="Arial" w:hAnsi="Arial" w:eastAsia="宋体" w:cs="Times New Roman"/>
      <w:kern w:val="2"/>
      <w:sz w:val="18"/>
      <w:lang w:val="en-US" w:eastAsia="zh-CN" w:bidi="ar-SA"/>
    </w:rPr>
  </w:style>
  <w:style w:type="paragraph" w:customStyle="1" w:styleId="122">
    <w:name w:val="content"/>
    <w:basedOn w:val="1"/>
    <w:autoRedefine/>
    <w:qFormat/>
    <w:uiPriority w:val="0"/>
    <w:pPr>
      <w:widowControl/>
      <w:spacing w:before="100" w:beforeAutospacing="1" w:after="100" w:afterAutospacing="1" w:line="280" w:lineRule="atLeast"/>
      <w:ind w:firstLine="375"/>
      <w:jc w:val="left"/>
    </w:pPr>
    <w:rPr>
      <w:rFonts w:ascii="宋体" w:hAnsi="宋体"/>
      <w:color w:val="000000"/>
      <w:kern w:val="0"/>
      <w:sz w:val="18"/>
    </w:rPr>
  </w:style>
  <w:style w:type="paragraph" w:customStyle="1" w:styleId="123">
    <w:name w:val="style1"/>
    <w:basedOn w:val="1"/>
    <w:autoRedefine/>
    <w:qFormat/>
    <w:uiPriority w:val="0"/>
    <w:pPr>
      <w:widowControl/>
      <w:spacing w:before="100" w:beforeAutospacing="1" w:after="100" w:afterAutospacing="1"/>
      <w:jc w:val="left"/>
    </w:pPr>
    <w:rPr>
      <w:rFonts w:ascii="宋体" w:hAnsi="宋体"/>
      <w:kern w:val="0"/>
    </w:rPr>
  </w:style>
  <w:style w:type="paragraph" w:customStyle="1" w:styleId="124">
    <w:name w:val="样式 宋体 五号 行距: 单倍行距"/>
    <w:basedOn w:val="1"/>
    <w:autoRedefine/>
    <w:qFormat/>
    <w:uiPriority w:val="0"/>
    <w:pPr>
      <w:adjustRightInd w:val="0"/>
      <w:jc w:val="left"/>
    </w:pPr>
    <w:rPr>
      <w:rFonts w:ascii="宋体" w:hAnsi="宋体"/>
      <w:kern w:val="0"/>
    </w:rPr>
  </w:style>
  <w:style w:type="paragraph" w:customStyle="1" w:styleId="125">
    <w:name w:val="正文表格"/>
    <w:basedOn w:val="1"/>
    <w:autoRedefine/>
    <w:qFormat/>
    <w:uiPriority w:val="0"/>
    <w:pPr>
      <w:adjustRightInd w:val="0"/>
      <w:spacing w:before="40" w:after="40"/>
    </w:pPr>
    <w:rPr>
      <w:sz w:val="24"/>
    </w:rPr>
  </w:style>
  <w:style w:type="paragraph" w:customStyle="1" w:styleId="126">
    <w:name w:val="Char1 Char Char Char"/>
    <w:basedOn w:val="1"/>
    <w:autoRedefine/>
    <w:qFormat/>
    <w:uiPriority w:val="0"/>
    <w:rPr>
      <w:rFonts w:ascii="Tahoma" w:hAnsi="Tahoma"/>
      <w:sz w:val="24"/>
    </w:rPr>
  </w:style>
  <w:style w:type="paragraph" w:customStyle="1" w:styleId="127">
    <w:name w:val="af"/>
    <w:basedOn w:val="1"/>
    <w:autoRedefine/>
    <w:qFormat/>
    <w:uiPriority w:val="0"/>
    <w:pPr>
      <w:widowControl/>
      <w:spacing w:line="300" w:lineRule="atLeast"/>
      <w:jc w:val="left"/>
    </w:pPr>
    <w:rPr>
      <w:rFonts w:ascii="宋体" w:hAnsi="宋体"/>
      <w:kern w:val="0"/>
      <w:sz w:val="18"/>
    </w:rPr>
  </w:style>
  <w:style w:type="paragraph" w:customStyle="1" w:styleId="128">
    <w:name w:val="Title - Revision"/>
    <w:basedOn w:val="54"/>
    <w:autoRedefine/>
    <w:qFormat/>
    <w:uiPriority w:val="0"/>
    <w:pPr>
      <w:spacing w:before="720"/>
    </w:pPr>
  </w:style>
  <w:style w:type="paragraph" w:customStyle="1" w:styleId="129">
    <w:name w:val="1.正文"/>
    <w:basedOn w:val="1"/>
    <w:autoRedefine/>
    <w:qFormat/>
    <w:uiPriority w:val="0"/>
    <w:pPr>
      <w:spacing w:line="360" w:lineRule="auto"/>
      <w:ind w:left="540" w:leftChars="225" w:firstLine="540" w:firstLineChars="225"/>
    </w:pPr>
    <w:rPr>
      <w:sz w:val="24"/>
    </w:rPr>
  </w:style>
  <w:style w:type="paragraph" w:customStyle="1" w:styleId="130">
    <w:name w:val="Title - Date"/>
    <w:basedOn w:val="54"/>
    <w:next w:val="1"/>
    <w:autoRedefine/>
    <w:qFormat/>
    <w:uiPriority w:val="0"/>
    <w:pPr>
      <w:spacing w:before="240" w:after="720"/>
    </w:pPr>
    <w:rPr>
      <w:sz w:val="28"/>
    </w:rPr>
  </w:style>
  <w:style w:type="paragraph" w:customStyle="1" w:styleId="131">
    <w:name w:val="00"/>
    <w:basedOn w:val="1"/>
    <w:autoRedefine/>
    <w:qFormat/>
    <w:uiPriority w:val="0"/>
    <w:pPr>
      <w:autoSpaceDE w:val="0"/>
      <w:autoSpaceDN w:val="0"/>
      <w:adjustRightInd w:val="0"/>
      <w:jc w:val="left"/>
    </w:pPr>
    <w:rPr>
      <w:rFonts w:ascii="黑体" w:eastAsia="黑体"/>
      <w:b/>
      <w:kern w:val="0"/>
      <w:sz w:val="20"/>
    </w:rPr>
  </w:style>
  <w:style w:type="paragraph" w:customStyle="1" w:styleId="132">
    <w:name w:val="Item Step in Table"/>
    <w:autoRedefine/>
    <w:qFormat/>
    <w:uiPriority w:val="0"/>
    <w:pPr>
      <w:numPr>
        <w:ilvl w:val="0"/>
        <w:numId w:val="4"/>
      </w:numPr>
      <w:tabs>
        <w:tab w:val="left" w:pos="397"/>
      </w:tabs>
      <w:spacing w:before="40" w:after="40"/>
      <w:jc w:val="both"/>
    </w:pPr>
    <w:rPr>
      <w:rFonts w:ascii="Arial" w:hAnsi="Arial" w:eastAsia="宋体" w:cs="Times New Roman"/>
      <w:sz w:val="18"/>
      <w:lang w:val="en-US" w:eastAsia="zh-CN" w:bidi="ar-SA"/>
    </w:rPr>
  </w:style>
  <w:style w:type="paragraph" w:customStyle="1" w:styleId="133">
    <w:name w:val="Char Char1"/>
    <w:basedOn w:val="1"/>
    <w:autoRedefine/>
    <w:qFormat/>
    <w:uiPriority w:val="0"/>
    <w:pPr>
      <w:widowControl/>
      <w:spacing w:after="160" w:line="240" w:lineRule="exact"/>
      <w:jc w:val="left"/>
    </w:pPr>
    <w:rPr>
      <w:rFonts w:ascii="Verdana" w:hAnsi="Verdana"/>
      <w:kern w:val="0"/>
      <w:sz w:val="20"/>
      <w:lang w:eastAsia="en-US"/>
    </w:rPr>
  </w:style>
  <w:style w:type="paragraph" w:customStyle="1" w:styleId="134">
    <w:name w:val="Table Text Char1"/>
    <w:autoRedefine/>
    <w:qFormat/>
    <w:uiPriority w:val="0"/>
    <w:pPr>
      <w:snapToGrid w:val="0"/>
      <w:spacing w:before="80" w:after="80"/>
    </w:pPr>
    <w:rPr>
      <w:rFonts w:ascii="Arial" w:hAnsi="Arial" w:eastAsia="宋体" w:cs="Times New Roman"/>
      <w:kern w:val="2"/>
      <w:sz w:val="18"/>
      <w:lang w:val="en-US" w:eastAsia="zh-CN" w:bidi="ar-SA"/>
    </w:rPr>
  </w:style>
  <w:style w:type="paragraph" w:customStyle="1" w:styleId="135">
    <w:name w:val="表号"/>
    <w:basedOn w:val="1"/>
    <w:autoRedefine/>
    <w:qFormat/>
    <w:uiPriority w:val="0"/>
    <w:pPr>
      <w:numPr>
        <w:ilvl w:val="0"/>
        <w:numId w:val="5"/>
      </w:numPr>
      <w:tabs>
        <w:tab w:val="left" w:pos="648"/>
        <w:tab w:val="clear" w:pos="360"/>
      </w:tabs>
      <w:autoSpaceDE w:val="0"/>
      <w:autoSpaceDN w:val="0"/>
      <w:adjustRightInd w:val="0"/>
      <w:spacing w:before="210" w:after="210"/>
      <w:ind w:left="425" w:hanging="137"/>
      <w:jc w:val="center"/>
    </w:pPr>
    <w:rPr>
      <w:kern w:val="0"/>
      <w:lang w:eastAsia="en-US"/>
    </w:rPr>
  </w:style>
  <w:style w:type="paragraph" w:customStyle="1" w:styleId="136">
    <w:name w:val="正文文本缩进 21"/>
    <w:basedOn w:val="1"/>
    <w:autoRedefine/>
    <w:qFormat/>
    <w:uiPriority w:val="0"/>
    <w:pPr>
      <w:adjustRightInd w:val="0"/>
      <w:spacing w:before="120"/>
      <w:ind w:firstLine="420"/>
      <w:textAlignment w:val="baseline"/>
    </w:pPr>
    <w:rPr>
      <w:sz w:val="24"/>
    </w:rPr>
  </w:style>
  <w:style w:type="paragraph" w:customStyle="1" w:styleId="137">
    <w:name w:val="IN Step"/>
    <w:basedOn w:val="1"/>
    <w:autoRedefine/>
    <w:qFormat/>
    <w:uiPriority w:val="0"/>
    <w:pPr>
      <w:keepLines/>
      <w:widowControl/>
      <w:tabs>
        <w:tab w:val="left" w:pos="1134"/>
      </w:tabs>
      <w:spacing w:before="80" w:after="80" w:line="300" w:lineRule="auto"/>
      <w:ind w:left="1134" w:hanging="907"/>
      <w:outlineLvl w:val="8"/>
    </w:pPr>
    <w:rPr>
      <w:rFonts w:ascii="Arial" w:hAnsi="Arial"/>
      <w:kern w:val="0"/>
    </w:rPr>
  </w:style>
  <w:style w:type="paragraph" w:customStyle="1" w:styleId="138">
    <w:name w:val="Char Char Char Char Char Char Char Char Char Char Char Char Char"/>
    <w:basedOn w:val="1"/>
    <w:autoRedefine/>
    <w:qFormat/>
    <w:uiPriority w:val="0"/>
    <w:pPr>
      <w:widowControl/>
      <w:spacing w:after="160" w:line="240" w:lineRule="exact"/>
      <w:jc w:val="left"/>
    </w:pPr>
    <w:rPr>
      <w:rFonts w:ascii="Verdana" w:hAnsi="Verdana" w:eastAsia="仿宋_GB2312"/>
      <w:kern w:val="0"/>
      <w:sz w:val="24"/>
      <w:lang w:eastAsia="en-US"/>
    </w:rPr>
  </w:style>
  <w:style w:type="paragraph" w:customStyle="1" w:styleId="139">
    <w:name w:val="Item List"/>
    <w:autoRedefine/>
    <w:qFormat/>
    <w:uiPriority w:val="0"/>
    <w:pPr>
      <w:numPr>
        <w:ilvl w:val="0"/>
        <w:numId w:val="6"/>
      </w:numPr>
      <w:spacing w:line="300" w:lineRule="auto"/>
      <w:jc w:val="both"/>
    </w:pPr>
    <w:rPr>
      <w:rFonts w:ascii="Arial" w:hAnsi="Arial" w:eastAsia="宋体" w:cs="Times New Roman"/>
      <w:sz w:val="21"/>
      <w:lang w:val="en-US" w:eastAsia="zh-CN" w:bidi="ar-SA"/>
    </w:rPr>
  </w:style>
  <w:style w:type="paragraph" w:customStyle="1" w:styleId="140">
    <w:name w:val="标准正文"/>
    <w:basedOn w:val="3"/>
    <w:autoRedefine/>
    <w:qFormat/>
    <w:uiPriority w:val="0"/>
    <w:pPr>
      <w:spacing w:before="60" w:after="60" w:line="360" w:lineRule="auto"/>
      <w:ind w:left="0" w:firstLine="482"/>
    </w:pPr>
    <w:rPr>
      <w:rFonts w:ascii="Arial" w:hAnsi="Arial"/>
      <w:sz w:val="24"/>
    </w:rPr>
  </w:style>
  <w:style w:type="paragraph" w:customStyle="1" w:styleId="141">
    <w:name w:val="CSS1级正文 Char"/>
    <w:basedOn w:val="24"/>
    <w:autoRedefine/>
    <w:qFormat/>
    <w:uiPriority w:val="0"/>
    <w:pPr>
      <w:adjustRightInd w:val="0"/>
      <w:snapToGrid w:val="0"/>
      <w:spacing w:line="360" w:lineRule="auto"/>
      <w:ind w:firstLine="480"/>
    </w:pPr>
    <w:rPr>
      <w:rFonts w:ascii="Times New Roman" w:eastAsia="宋体"/>
      <w:sz w:val="24"/>
    </w:rPr>
  </w:style>
  <w:style w:type="paragraph" w:customStyle="1" w:styleId="142">
    <w:name w:val="表头文本"/>
    <w:autoRedefine/>
    <w:qFormat/>
    <w:uiPriority w:val="0"/>
    <w:pPr>
      <w:jc w:val="center"/>
    </w:pPr>
    <w:rPr>
      <w:rFonts w:ascii="Arial" w:hAnsi="Arial" w:eastAsia="宋体" w:cs="Times New Roman"/>
      <w:b/>
      <w:sz w:val="21"/>
      <w:lang w:val="en-US" w:eastAsia="zh-CN" w:bidi="ar-SA"/>
    </w:rPr>
  </w:style>
  <w:style w:type="paragraph" w:customStyle="1" w:styleId="143">
    <w:name w:val="图标"/>
    <w:basedOn w:val="1"/>
    <w:next w:val="1"/>
    <w:autoRedefine/>
    <w:qFormat/>
    <w:uiPriority w:val="0"/>
    <w:pPr>
      <w:tabs>
        <w:tab w:val="left" w:pos="420"/>
        <w:tab w:val="left" w:pos="567"/>
        <w:tab w:val="left" w:pos="720"/>
      </w:tabs>
      <w:autoSpaceDE w:val="0"/>
      <w:autoSpaceDN w:val="0"/>
      <w:adjustRightInd w:val="0"/>
      <w:snapToGrid w:val="0"/>
      <w:spacing w:before="120" w:after="120" w:line="320" w:lineRule="atLeast"/>
      <w:ind w:left="420" w:hanging="420"/>
      <w:jc w:val="center"/>
      <w:textAlignment w:val="baseline"/>
    </w:pPr>
    <w:rPr>
      <w:rFonts w:eastAsia="仿宋_GB2312"/>
      <w:kern w:val="0"/>
      <w:sz w:val="24"/>
    </w:rPr>
  </w:style>
  <w:style w:type="paragraph" w:customStyle="1" w:styleId="144">
    <w:name w:val="Char Char1 Char Char Char Char Char Char Char Char Char Char Char Char Char Char"/>
    <w:basedOn w:val="1"/>
    <w:autoRedefine/>
    <w:qFormat/>
    <w:uiPriority w:val="0"/>
    <w:pPr>
      <w:widowControl/>
      <w:spacing w:after="160" w:line="240" w:lineRule="exact"/>
      <w:jc w:val="left"/>
    </w:pPr>
    <w:rPr>
      <w:rFonts w:ascii="Verdana" w:hAnsi="Verdana"/>
      <w:kern w:val="0"/>
      <w:sz w:val="20"/>
      <w:lang w:eastAsia="en-US"/>
    </w:rPr>
  </w:style>
  <w:style w:type="paragraph" w:customStyle="1" w:styleId="145">
    <w:name w:val="操作步骤"/>
    <w:basedOn w:val="1"/>
    <w:autoRedefine/>
    <w:qFormat/>
    <w:uiPriority w:val="0"/>
    <w:pPr>
      <w:numPr>
        <w:ilvl w:val="0"/>
        <w:numId w:val="7"/>
      </w:numPr>
      <w:autoSpaceDE w:val="0"/>
      <w:autoSpaceDN w:val="0"/>
      <w:adjustRightInd w:val="0"/>
      <w:snapToGrid w:val="0"/>
      <w:spacing w:line="40" w:lineRule="atLeast"/>
      <w:textAlignment w:val="bottom"/>
    </w:pPr>
    <w:rPr>
      <w:rFonts w:ascii="昆仑楷体" w:eastAsia="楷体_GB2312"/>
      <w:kern w:val="0"/>
    </w:rPr>
  </w:style>
  <w:style w:type="paragraph" w:customStyle="1" w:styleId="146">
    <w:name w:val="Char Char Char Char Char Char Char Char Char Char Char Char Char Char Char Char"/>
    <w:basedOn w:val="1"/>
    <w:autoRedefine/>
    <w:qFormat/>
    <w:uiPriority w:val="0"/>
    <w:pPr>
      <w:tabs>
        <w:tab w:val="left" w:pos="360"/>
      </w:tabs>
    </w:pPr>
    <w:rPr>
      <w:sz w:val="24"/>
    </w:rPr>
  </w:style>
  <w:style w:type="paragraph" w:customStyle="1" w:styleId="147">
    <w:name w:val="样式 样式 首行缩进:  2 字符 + 首行缩进:  2 字符"/>
    <w:basedOn w:val="1"/>
    <w:autoRedefine/>
    <w:qFormat/>
    <w:uiPriority w:val="0"/>
    <w:pPr>
      <w:numPr>
        <w:ilvl w:val="0"/>
        <w:numId w:val="8"/>
      </w:numPr>
      <w:tabs>
        <w:tab w:val="clear" w:pos="1230"/>
      </w:tabs>
      <w:spacing w:line="360" w:lineRule="auto"/>
      <w:ind w:firstLine="480" w:firstLineChars="200"/>
    </w:pPr>
    <w:rPr>
      <w:sz w:val="24"/>
    </w:rPr>
  </w:style>
  <w:style w:type="paragraph" w:customStyle="1" w:styleId="148">
    <w:name w:val="默认段落字体 Para Char Char Char Char Char Char Char Char Char1 Char Char Char Char"/>
    <w:basedOn w:val="1"/>
    <w:autoRedefine/>
    <w:qFormat/>
    <w:uiPriority w:val="0"/>
    <w:rPr>
      <w:rFonts w:ascii="Tahoma" w:hAnsi="Tahoma"/>
      <w:sz w:val="24"/>
    </w:rPr>
  </w:style>
  <w:style w:type="paragraph" w:customStyle="1" w:styleId="149">
    <w:name w:val="表头样式"/>
    <w:basedOn w:val="1"/>
    <w:autoRedefine/>
    <w:qFormat/>
    <w:uiPriority w:val="0"/>
    <w:pPr>
      <w:autoSpaceDE w:val="0"/>
      <w:autoSpaceDN w:val="0"/>
      <w:adjustRightInd w:val="0"/>
      <w:spacing w:line="360" w:lineRule="auto"/>
      <w:jc w:val="left"/>
    </w:pPr>
    <w:rPr>
      <w:b/>
      <w:kern w:val="0"/>
    </w:rPr>
  </w:style>
  <w:style w:type="paragraph" w:customStyle="1" w:styleId="150">
    <w:name w:val="表格1"/>
    <w:basedOn w:val="1"/>
    <w:next w:val="1"/>
    <w:autoRedefine/>
    <w:qFormat/>
    <w:uiPriority w:val="0"/>
    <w:pPr>
      <w:kinsoku w:val="0"/>
      <w:wordWrap w:val="0"/>
      <w:overflowPunct w:val="0"/>
      <w:autoSpaceDE w:val="0"/>
      <w:autoSpaceDN w:val="0"/>
      <w:adjustRightInd w:val="0"/>
      <w:spacing w:line="288" w:lineRule="auto"/>
      <w:jc w:val="center"/>
      <w:textAlignment w:val="baseline"/>
    </w:pPr>
    <w:rPr>
      <w:rFonts w:ascii="宋体"/>
      <w:kern w:val="0"/>
      <w:sz w:val="18"/>
    </w:rPr>
  </w:style>
  <w:style w:type="paragraph" w:customStyle="1" w:styleId="151">
    <w:name w:val="Item Step"/>
    <w:autoRedefine/>
    <w:qFormat/>
    <w:uiPriority w:val="0"/>
    <w:pPr>
      <w:tabs>
        <w:tab w:val="left" w:pos="1644"/>
      </w:tabs>
      <w:ind w:left="1644" w:hanging="510"/>
      <w:outlineLvl w:val="4"/>
    </w:pPr>
    <w:rPr>
      <w:rFonts w:ascii="Arial" w:hAnsi="Arial" w:eastAsia="宋体" w:cs="Times New Roman"/>
      <w:sz w:val="21"/>
      <w:lang w:val="en-US" w:eastAsia="zh-CN" w:bidi="ar-SA"/>
    </w:rPr>
  </w:style>
  <w:style w:type="paragraph" w:customStyle="1" w:styleId="152">
    <w:name w:val="表格内文字"/>
    <w:basedOn w:val="31"/>
    <w:autoRedefine/>
    <w:qFormat/>
    <w:uiPriority w:val="0"/>
    <w:pPr>
      <w:adjustRightInd w:val="0"/>
    </w:pPr>
    <w:rPr>
      <w:color w:val="000000"/>
      <w:lang w:val="en-GB"/>
    </w:rPr>
  </w:style>
  <w:style w:type="paragraph" w:customStyle="1" w:styleId="153">
    <w:name w:val="默认段落字体 Para Char Char Char Char Char Char Char"/>
    <w:basedOn w:val="1"/>
    <w:autoRedefine/>
    <w:qFormat/>
    <w:uiPriority w:val="0"/>
    <w:rPr>
      <w:rFonts w:ascii="Tahoma" w:hAnsi="Tahoma"/>
      <w:sz w:val="24"/>
    </w:rPr>
  </w:style>
  <w:style w:type="paragraph" w:customStyle="1" w:styleId="154">
    <w:name w:val="样式3"/>
    <w:basedOn w:val="4"/>
    <w:next w:val="4"/>
    <w:autoRedefine/>
    <w:qFormat/>
    <w:uiPriority w:val="0"/>
    <w:pPr>
      <w:keepLines/>
      <w:adjustRightInd w:val="0"/>
      <w:spacing w:before="340" w:after="330" w:line="576" w:lineRule="auto"/>
    </w:pPr>
    <w:rPr>
      <w:rFonts w:ascii="Times New Roman" w:eastAsia="黑体"/>
      <w:b/>
      <w:kern w:val="44"/>
      <w:sz w:val="44"/>
    </w:rPr>
  </w:style>
  <w:style w:type="paragraph" w:customStyle="1" w:styleId="155">
    <w:name w:val="正文格式"/>
    <w:basedOn w:val="1"/>
    <w:autoRedefine/>
    <w:qFormat/>
    <w:uiPriority w:val="0"/>
    <w:pPr>
      <w:widowControl/>
      <w:adjustRightInd w:val="0"/>
      <w:snapToGrid w:val="0"/>
      <w:spacing w:before="60" w:line="360" w:lineRule="auto"/>
      <w:ind w:firstLine="480" w:firstLineChars="200"/>
      <w:jc w:val="left"/>
      <w:textAlignment w:val="baseline"/>
    </w:pPr>
    <w:rPr>
      <w:rFonts w:ascii="宋体" w:hAnsi="宋体"/>
      <w:color w:val="000000"/>
      <w:kern w:val="0"/>
      <w:sz w:val="24"/>
    </w:rPr>
  </w:style>
  <w:style w:type="paragraph" w:customStyle="1" w:styleId="156">
    <w:name w:val="司法正文"/>
    <w:autoRedefine/>
    <w:qFormat/>
    <w:uiPriority w:val="0"/>
    <w:pPr>
      <w:widowControl w:val="0"/>
      <w:ind w:firstLine="200" w:firstLineChars="200"/>
      <w:jc w:val="both"/>
    </w:pPr>
    <w:rPr>
      <w:rFonts w:ascii="Times New Roman" w:hAnsi="Times New Roman" w:eastAsia="仿宋_GB2312" w:cs="Times New Roman"/>
      <w:sz w:val="32"/>
      <w:lang w:val="en-US" w:eastAsia="zh-CN" w:bidi="ar-SA"/>
    </w:rPr>
  </w:style>
  <w:style w:type="paragraph" w:customStyle="1" w:styleId="157">
    <w:name w:val="附录2"/>
    <w:basedOn w:val="1"/>
    <w:next w:val="1"/>
    <w:autoRedefine/>
    <w:qFormat/>
    <w:uiPriority w:val="0"/>
    <w:pPr>
      <w:tabs>
        <w:tab w:val="left" w:pos="420"/>
        <w:tab w:val="left" w:pos="624"/>
      </w:tabs>
      <w:ind w:left="420" w:hanging="420"/>
      <w:outlineLvl w:val="1"/>
    </w:pPr>
    <w:rPr>
      <w:rFonts w:ascii="黑体" w:hAnsi="黑体" w:eastAsia="黑体"/>
      <w:b/>
      <w:sz w:val="32"/>
    </w:rPr>
  </w:style>
  <w:style w:type="paragraph" w:customStyle="1" w:styleId="158">
    <w:name w:val="段落正文"/>
    <w:basedOn w:val="1"/>
    <w:autoRedefine/>
    <w:qFormat/>
    <w:uiPriority w:val="0"/>
    <w:pPr>
      <w:spacing w:beforeLines="50" w:line="360" w:lineRule="auto"/>
      <w:ind w:firstLine="200" w:firstLineChars="200"/>
    </w:pPr>
    <w:rPr>
      <w:spacing w:val="2"/>
      <w:sz w:val="24"/>
    </w:rPr>
  </w:style>
  <w:style w:type="paragraph" w:customStyle="1" w:styleId="159">
    <w:name w:val="文章正文"/>
    <w:basedOn w:val="1"/>
    <w:autoRedefine/>
    <w:qFormat/>
    <w:uiPriority w:val="0"/>
    <w:pPr>
      <w:ind w:firstLine="560" w:firstLineChars="200"/>
    </w:pPr>
    <w:rPr>
      <w:rFonts w:ascii="仿宋_GB2312" w:hAnsi="宋体" w:eastAsia="仿宋_GB2312"/>
      <w:color w:val="000000"/>
    </w:rPr>
  </w:style>
  <w:style w:type="paragraph" w:customStyle="1" w:styleId="160">
    <w:name w:val="Char"/>
    <w:basedOn w:val="1"/>
    <w:autoRedefine/>
    <w:qFormat/>
    <w:uiPriority w:val="0"/>
    <w:pPr>
      <w:spacing w:line="240" w:lineRule="atLeast"/>
      <w:ind w:left="420" w:firstLine="420"/>
    </w:pPr>
    <w:rPr>
      <w:kern w:val="0"/>
    </w:rPr>
  </w:style>
  <w:style w:type="paragraph" w:customStyle="1" w:styleId="161">
    <w:name w:val="列表项目"/>
    <w:basedOn w:val="1"/>
    <w:autoRedefine/>
    <w:qFormat/>
    <w:uiPriority w:val="0"/>
    <w:pPr>
      <w:tabs>
        <w:tab w:val="left" w:pos="420"/>
      </w:tabs>
      <w:spacing w:line="288" w:lineRule="auto"/>
      <w:ind w:left="840" w:leftChars="200" w:hanging="420" w:hangingChars="200"/>
    </w:pPr>
  </w:style>
  <w:style w:type="paragraph" w:customStyle="1" w:styleId="162">
    <w:name w:val="列出段落1"/>
    <w:next w:val="18"/>
    <w:autoRedefine/>
    <w:qFormat/>
    <w:uiPriority w:val="0"/>
    <w:pPr>
      <w:widowControl w:val="0"/>
      <w:ind w:firstLine="200" w:firstLineChars="200"/>
      <w:jc w:val="both"/>
    </w:pPr>
    <w:rPr>
      <w:rFonts w:ascii="Calibri" w:hAnsi="Calibri" w:eastAsia="宋体" w:cs="Times New Roman"/>
      <w:kern w:val="2"/>
      <w:sz w:val="21"/>
      <w:szCs w:val="22"/>
      <w:lang w:val="en-US" w:eastAsia="zh-CN" w:bidi="ar-SA"/>
    </w:rPr>
  </w:style>
  <w:style w:type="paragraph" w:customStyle="1" w:styleId="163">
    <w:name w:val="xl53"/>
    <w:basedOn w:val="1"/>
    <w:autoRedefine/>
    <w:qFormat/>
    <w:uiPriority w:val="0"/>
    <w:pPr>
      <w:widowControl/>
      <w:pBdr>
        <w:left w:val="single" w:color="auto" w:sz="4" w:space="0"/>
        <w:bottom w:val="single" w:color="auto" w:sz="4" w:space="0"/>
      </w:pBdr>
      <w:spacing w:before="100" w:beforeAutospacing="1" w:after="100" w:afterAutospacing="1"/>
      <w:jc w:val="center"/>
      <w:textAlignment w:val="center"/>
    </w:pPr>
    <w:rPr>
      <w:rFonts w:ascii="宋体" w:hAnsi="宋体"/>
      <w:kern w:val="0"/>
      <w:sz w:val="24"/>
    </w:rPr>
  </w:style>
  <w:style w:type="paragraph" w:customStyle="1" w:styleId="164">
    <w:name w:val="正文4"/>
    <w:basedOn w:val="1"/>
    <w:autoRedefine/>
    <w:qFormat/>
    <w:uiPriority w:val="0"/>
    <w:pPr>
      <w:tabs>
        <w:tab w:val="left" w:pos="1275"/>
      </w:tabs>
      <w:spacing w:before="60" w:after="60" w:line="360" w:lineRule="auto"/>
      <w:ind w:left="820" w:leftChars="400" w:hanging="705"/>
    </w:pPr>
    <w:rPr>
      <w:sz w:val="24"/>
    </w:rPr>
  </w:style>
  <w:style w:type="paragraph" w:customStyle="1" w:styleId="165">
    <w:name w:val="关键词"/>
    <w:basedOn w:val="1"/>
    <w:next w:val="1"/>
    <w:autoRedefine/>
    <w:qFormat/>
    <w:uiPriority w:val="0"/>
    <w:pPr>
      <w:spacing w:line="360" w:lineRule="auto"/>
    </w:pPr>
    <w:rPr>
      <w:rFonts w:eastAsia="黑体"/>
      <w:sz w:val="20"/>
    </w:rPr>
  </w:style>
  <w:style w:type="paragraph" w:customStyle="1" w:styleId="166">
    <w:name w:val="可研正文"/>
    <w:basedOn w:val="24"/>
    <w:autoRedefine/>
    <w:qFormat/>
    <w:uiPriority w:val="0"/>
    <w:pPr>
      <w:adjustRightInd w:val="0"/>
      <w:snapToGrid w:val="0"/>
      <w:spacing w:line="440" w:lineRule="exact"/>
      <w:ind w:firstLine="567"/>
    </w:pPr>
    <w:rPr>
      <w:sz w:val="28"/>
    </w:rPr>
  </w:style>
  <w:style w:type="paragraph" w:customStyle="1" w:styleId="167">
    <w:name w:val="标书正文:  0.74 厘米"/>
    <w:basedOn w:val="1"/>
    <w:autoRedefine/>
    <w:qFormat/>
    <w:uiPriority w:val="0"/>
    <w:pPr>
      <w:snapToGrid w:val="0"/>
      <w:spacing w:line="360" w:lineRule="auto"/>
      <w:ind w:firstLine="420"/>
    </w:pPr>
    <w:rPr>
      <w:sz w:val="24"/>
    </w:rPr>
  </w:style>
  <w:style w:type="paragraph" w:customStyle="1" w:styleId="168">
    <w:name w:val="样式 标题 6第五层条 + 三号 段前: 0.5 行"/>
    <w:basedOn w:val="9"/>
    <w:autoRedefine/>
    <w:qFormat/>
    <w:uiPriority w:val="0"/>
    <w:pPr>
      <w:widowControl/>
      <w:adjustRightInd/>
      <w:snapToGrid/>
      <w:spacing w:beforeLines="50"/>
      <w:jc w:val="left"/>
    </w:pPr>
    <w:rPr>
      <w:snapToGrid w:val="0"/>
      <w:kern w:val="24"/>
      <w:sz w:val="28"/>
    </w:rPr>
  </w:style>
  <w:style w:type="paragraph" w:customStyle="1" w:styleId="169">
    <w:name w:val="1"/>
    <w:basedOn w:val="1"/>
    <w:next w:val="31"/>
    <w:autoRedefine/>
    <w:qFormat/>
    <w:uiPriority w:val="0"/>
    <w:rPr>
      <w:rFonts w:ascii="宋体" w:hAnsi="Courier New"/>
    </w:rPr>
  </w:style>
  <w:style w:type="paragraph" w:customStyle="1" w:styleId="170">
    <w:name w:val="没有缩进（为图形使用）"/>
    <w:basedOn w:val="1"/>
    <w:autoRedefine/>
    <w:qFormat/>
    <w:uiPriority w:val="0"/>
    <w:pPr>
      <w:spacing w:before="120" w:after="120" w:line="360" w:lineRule="auto"/>
    </w:pPr>
    <w:rPr>
      <w:sz w:val="24"/>
    </w:rPr>
  </w:style>
  <w:style w:type="paragraph" w:customStyle="1" w:styleId="171">
    <w:name w:val="标题无"/>
    <w:basedOn w:val="1"/>
    <w:autoRedefine/>
    <w:qFormat/>
    <w:uiPriority w:val="0"/>
    <w:pPr>
      <w:spacing w:line="360" w:lineRule="auto"/>
    </w:pPr>
    <w:rPr>
      <w:sz w:val="24"/>
    </w:rPr>
  </w:style>
  <w:style w:type="paragraph" w:customStyle="1" w:styleId="172">
    <w:name w:val="修订1"/>
    <w:autoRedefine/>
    <w:qFormat/>
    <w:uiPriority w:val="0"/>
    <w:rPr>
      <w:rFonts w:ascii="Calibri" w:hAnsi="Calibri" w:eastAsia="宋体" w:cs="Times New Roman"/>
      <w:kern w:val="2"/>
      <w:sz w:val="21"/>
      <w:lang w:val="en-US" w:eastAsia="zh-CN" w:bidi="ar-SA"/>
    </w:rPr>
  </w:style>
  <w:style w:type="paragraph" w:customStyle="1" w:styleId="173">
    <w:name w:val="章标题"/>
    <w:next w:val="1"/>
    <w:autoRedefine/>
    <w:qFormat/>
    <w:uiPriority w:val="0"/>
    <w:pPr>
      <w:numPr>
        <w:ilvl w:val="1"/>
        <w:numId w:val="4"/>
      </w:numPr>
      <w:spacing w:beforeLines="50" w:afterLines="50"/>
      <w:ind w:left="0"/>
      <w:jc w:val="both"/>
      <w:outlineLvl w:val="1"/>
    </w:pPr>
    <w:rPr>
      <w:rFonts w:ascii="黑体" w:hAnsi="Times New Roman" w:eastAsia="黑体" w:cs="Times New Roman"/>
      <w:sz w:val="24"/>
      <w:lang w:val="en-US" w:eastAsia="zh-CN" w:bidi="ar-SA"/>
    </w:rPr>
  </w:style>
  <w:style w:type="paragraph" w:customStyle="1" w:styleId="174">
    <w:name w:val="图例"/>
    <w:basedOn w:val="1"/>
    <w:autoRedefine/>
    <w:qFormat/>
    <w:uiPriority w:val="0"/>
    <w:pPr>
      <w:spacing w:before="120" w:after="120" w:line="360" w:lineRule="auto"/>
      <w:jc w:val="center"/>
    </w:pPr>
    <w:rPr>
      <w:rFonts w:eastAsia="仿宋_GB2312"/>
      <w:b/>
      <w:sz w:val="24"/>
    </w:rPr>
  </w:style>
  <w:style w:type="paragraph" w:customStyle="1" w:styleId="175">
    <w:name w:val="Char Char14 Char Char"/>
    <w:basedOn w:val="1"/>
    <w:autoRedefine/>
    <w:qFormat/>
    <w:uiPriority w:val="0"/>
    <w:rPr>
      <w:szCs w:val="24"/>
    </w:rPr>
  </w:style>
  <w:style w:type="paragraph" w:customStyle="1" w:styleId="176">
    <w:name w:val="xl23"/>
    <w:basedOn w:val="1"/>
    <w:autoRedefine/>
    <w:qFormat/>
    <w:uiPriority w:val="0"/>
    <w:pPr>
      <w:widowControl/>
      <w:spacing w:before="100" w:beforeAutospacing="1" w:after="100" w:afterAutospacing="1" w:line="360" w:lineRule="auto"/>
      <w:textAlignment w:val="top"/>
    </w:pPr>
    <w:rPr>
      <w:kern w:val="0"/>
      <w:sz w:val="24"/>
    </w:rPr>
  </w:style>
  <w:style w:type="paragraph" w:customStyle="1" w:styleId="177">
    <w:name w:val="Char1"/>
    <w:basedOn w:val="1"/>
    <w:autoRedefine/>
    <w:qFormat/>
    <w:uiPriority w:val="0"/>
  </w:style>
  <w:style w:type="paragraph" w:customStyle="1" w:styleId="178">
    <w:name w:val="正文1"/>
    <w:basedOn w:val="1"/>
    <w:autoRedefine/>
    <w:qFormat/>
    <w:uiPriority w:val="0"/>
    <w:pPr>
      <w:spacing w:line="300" w:lineRule="auto"/>
      <w:ind w:firstLine="200" w:firstLineChars="200"/>
    </w:pPr>
    <w:rPr>
      <w:sz w:val="24"/>
    </w:rPr>
  </w:style>
  <w:style w:type="paragraph" w:customStyle="1" w:styleId="179">
    <w:name w:val="正文字缩2字"/>
    <w:basedOn w:val="1"/>
    <w:autoRedefine/>
    <w:qFormat/>
    <w:uiPriority w:val="0"/>
    <w:pPr>
      <w:spacing w:before="60" w:after="60" w:line="360" w:lineRule="auto"/>
      <w:ind w:left="200" w:leftChars="200" w:firstLine="200" w:firstLineChars="200"/>
    </w:pPr>
    <w:rPr>
      <w:sz w:val="24"/>
    </w:rPr>
  </w:style>
  <w:style w:type="paragraph" w:customStyle="1" w:styleId="180">
    <w:name w:val="缺省文本"/>
    <w:basedOn w:val="1"/>
    <w:autoRedefine/>
    <w:qFormat/>
    <w:uiPriority w:val="0"/>
    <w:pPr>
      <w:tabs>
        <w:tab w:val="left" w:pos="1260"/>
      </w:tabs>
      <w:autoSpaceDE w:val="0"/>
      <w:autoSpaceDN w:val="0"/>
      <w:adjustRightInd w:val="0"/>
      <w:spacing w:line="360" w:lineRule="auto"/>
      <w:jc w:val="left"/>
    </w:pPr>
    <w:rPr>
      <w:kern w:val="0"/>
      <w:sz w:val="24"/>
    </w:rPr>
  </w:style>
  <w:style w:type="paragraph" w:customStyle="1" w:styleId="181">
    <w:name w:val="Char Char Char"/>
    <w:basedOn w:val="1"/>
    <w:autoRedefine/>
    <w:qFormat/>
    <w:uiPriority w:val="0"/>
    <w:rPr>
      <w:rFonts w:ascii="Tahoma" w:hAnsi="Tahoma"/>
      <w:sz w:val="24"/>
    </w:rPr>
  </w:style>
  <w:style w:type="paragraph" w:customStyle="1" w:styleId="182">
    <w:name w:val="正文文本 21"/>
    <w:basedOn w:val="1"/>
    <w:autoRedefine/>
    <w:qFormat/>
    <w:uiPriority w:val="0"/>
    <w:pPr>
      <w:adjustRightInd w:val="0"/>
      <w:spacing w:before="120" w:line="360" w:lineRule="auto"/>
      <w:ind w:firstLine="480"/>
      <w:textAlignment w:val="baseline"/>
    </w:pPr>
    <w:rPr>
      <w:sz w:val="24"/>
    </w:rPr>
  </w:style>
  <w:style w:type="paragraph" w:customStyle="1" w:styleId="183">
    <w:name w:val="Char2 Char Char Char Char Char Char"/>
    <w:basedOn w:val="1"/>
    <w:autoRedefine/>
    <w:qFormat/>
    <w:uiPriority w:val="0"/>
    <w:rPr>
      <w:rFonts w:ascii="仿宋_GB2312"/>
      <w:b/>
      <w:sz w:val="30"/>
    </w:rPr>
  </w:style>
  <w:style w:type="paragraph" w:customStyle="1" w:styleId="184">
    <w:name w:val="Char Char Char Char Char"/>
    <w:basedOn w:val="1"/>
    <w:autoRedefine/>
    <w:qFormat/>
    <w:uiPriority w:val="0"/>
    <w:pPr>
      <w:tabs>
        <w:tab w:val="left" w:pos="425"/>
      </w:tabs>
      <w:ind w:left="1620" w:hanging="360"/>
    </w:pPr>
    <w:rPr>
      <w:rFonts w:ascii="Tahoma" w:hAnsi="Tahoma"/>
      <w:sz w:val="24"/>
    </w:rPr>
  </w:style>
  <w:style w:type="paragraph" w:customStyle="1" w:styleId="185">
    <w:name w:val="Char Char Char1 Char Char Char Char Char Char Char Char Char Char Char Char Char"/>
    <w:basedOn w:val="1"/>
    <w:autoRedefine/>
    <w:qFormat/>
    <w:uiPriority w:val="0"/>
    <w:pPr>
      <w:widowControl/>
      <w:spacing w:after="160" w:line="240" w:lineRule="exact"/>
      <w:jc w:val="left"/>
    </w:pPr>
    <w:rPr>
      <w:rFonts w:ascii="Verdana" w:hAnsi="Verdana"/>
      <w:kern w:val="0"/>
      <w:sz w:val="18"/>
      <w:lang w:eastAsia="en-US"/>
    </w:rPr>
  </w:style>
  <w:style w:type="paragraph" w:customStyle="1" w:styleId="186">
    <w:name w:val="附录3"/>
    <w:basedOn w:val="1"/>
    <w:next w:val="1"/>
    <w:autoRedefine/>
    <w:qFormat/>
    <w:uiPriority w:val="0"/>
    <w:pPr>
      <w:tabs>
        <w:tab w:val="left" w:pos="851"/>
      </w:tabs>
      <w:ind w:left="425" w:hanging="425"/>
      <w:outlineLvl w:val="2"/>
    </w:pPr>
    <w:rPr>
      <w:rFonts w:eastAsia="黑体"/>
      <w:b/>
      <w:sz w:val="32"/>
    </w:rPr>
  </w:style>
  <w:style w:type="paragraph" w:customStyle="1" w:styleId="187">
    <w:name w:val="二级条标题"/>
    <w:basedOn w:val="188"/>
    <w:next w:val="189"/>
    <w:autoRedefine/>
    <w:qFormat/>
    <w:uiPriority w:val="0"/>
    <w:pPr>
      <w:ind w:left="840"/>
      <w:outlineLvl w:val="3"/>
    </w:pPr>
  </w:style>
  <w:style w:type="paragraph" w:customStyle="1" w:styleId="188">
    <w:name w:val="一级条标题"/>
    <w:basedOn w:val="173"/>
    <w:next w:val="189"/>
    <w:autoRedefine/>
    <w:qFormat/>
    <w:uiPriority w:val="0"/>
    <w:pPr>
      <w:numPr>
        <w:numId w:val="0"/>
      </w:numPr>
      <w:spacing w:beforeLines="0" w:afterLines="0"/>
      <w:ind w:left="525"/>
      <w:outlineLvl w:val="2"/>
    </w:pPr>
    <w:rPr>
      <w:sz w:val="21"/>
    </w:rPr>
  </w:style>
  <w:style w:type="paragraph" w:customStyle="1" w:styleId="189">
    <w:name w:val="段"/>
    <w:autoRedefine/>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90">
    <w:name w:val="Char2"/>
    <w:basedOn w:val="1"/>
    <w:autoRedefine/>
    <w:qFormat/>
    <w:uiPriority w:val="0"/>
    <w:pPr>
      <w:spacing w:line="240" w:lineRule="atLeast"/>
      <w:ind w:left="420" w:firstLine="420"/>
    </w:pPr>
    <w:rPr>
      <w:kern w:val="0"/>
    </w:rPr>
  </w:style>
  <w:style w:type="paragraph" w:customStyle="1" w:styleId="191">
    <w:name w:val="样式 宋体 五号 两端对齐 行距: 单倍行距"/>
    <w:basedOn w:val="1"/>
    <w:autoRedefine/>
    <w:qFormat/>
    <w:uiPriority w:val="0"/>
    <w:pPr>
      <w:adjustRightInd w:val="0"/>
      <w:textAlignment w:val="baseline"/>
    </w:pPr>
    <w:rPr>
      <w:rFonts w:ascii="宋体" w:hAnsi="宋体"/>
      <w:kern w:val="0"/>
    </w:rPr>
  </w:style>
  <w:style w:type="paragraph" w:customStyle="1" w:styleId="192">
    <w:name w:val="文档正文 Char Char Char Char Char"/>
    <w:basedOn w:val="1"/>
    <w:autoRedefine/>
    <w:qFormat/>
    <w:uiPriority w:val="0"/>
    <w:pPr>
      <w:adjustRightInd w:val="0"/>
      <w:spacing w:line="440" w:lineRule="exact"/>
      <w:ind w:firstLine="420"/>
      <w:textAlignment w:val="baseline"/>
    </w:pPr>
    <w:rPr>
      <w:rFonts w:ascii="Arial Narrow" w:hAnsi="Arial Narrow"/>
      <w:kern w:val="0"/>
      <w:sz w:val="24"/>
    </w:rPr>
  </w:style>
  <w:style w:type="paragraph" w:customStyle="1" w:styleId="193">
    <w:name w:val="段 Char"/>
    <w:autoRedefine/>
    <w:qFormat/>
    <w:uiPriority w:val="0"/>
    <w:pPr>
      <w:autoSpaceDE w:val="0"/>
      <w:autoSpaceDN w:val="0"/>
      <w:ind w:firstLine="200" w:firstLineChars="200"/>
      <w:jc w:val="both"/>
    </w:pPr>
    <w:rPr>
      <w:rFonts w:ascii="宋体" w:hAnsi="Calibri" w:eastAsia="宋体" w:cs="Times New Roman"/>
      <w:sz w:val="21"/>
      <w:lang w:val="en-US" w:eastAsia="zh-CN" w:bidi="ar-SA"/>
    </w:rPr>
  </w:style>
  <w:style w:type="paragraph" w:customStyle="1" w:styleId="194">
    <w:name w:val="首行缩进 1"/>
    <w:basedOn w:val="1"/>
    <w:autoRedefine/>
    <w:qFormat/>
    <w:uiPriority w:val="0"/>
    <w:pPr>
      <w:spacing w:after="120" w:line="360" w:lineRule="auto"/>
      <w:ind w:firstLine="200" w:firstLineChars="200"/>
    </w:pPr>
    <w:rPr>
      <w:sz w:val="24"/>
    </w:rPr>
  </w:style>
  <w:style w:type="paragraph" w:customStyle="1" w:styleId="195">
    <w:name w:val="文本1"/>
    <w:basedOn w:val="1"/>
    <w:autoRedefine/>
    <w:qFormat/>
    <w:uiPriority w:val="0"/>
    <w:pPr>
      <w:adjustRightInd w:val="0"/>
      <w:spacing w:line="312" w:lineRule="atLeast"/>
      <w:jc w:val="center"/>
      <w:textAlignment w:val="baseline"/>
    </w:pPr>
    <w:rPr>
      <w:kern w:val="0"/>
      <w:sz w:val="18"/>
    </w:rPr>
  </w:style>
  <w:style w:type="paragraph" w:customStyle="1" w:styleId="196">
    <w:name w:val="样式 正文缩进正文（首行缩进两字）表正文正文非缩进特点标题4段1 + 首行缩进:  2 字符"/>
    <w:basedOn w:val="17"/>
    <w:autoRedefine/>
    <w:qFormat/>
    <w:uiPriority w:val="0"/>
    <w:pPr>
      <w:ind w:firstLine="200" w:firstLineChars="200"/>
    </w:pPr>
  </w:style>
  <w:style w:type="paragraph" w:customStyle="1" w:styleId="197">
    <w:name w:val="表文字"/>
    <w:autoRedefine/>
    <w:qFormat/>
    <w:uiPriority w:val="0"/>
    <w:rPr>
      <w:rFonts w:ascii="宋体" w:hAnsi="Times New Roman" w:eastAsia="宋体" w:cs="Times New Roman"/>
      <w:kern w:val="2"/>
      <w:lang w:val="en-US" w:eastAsia="zh-CN" w:bidi="ar-SA"/>
    </w:rPr>
  </w:style>
  <w:style w:type="paragraph" w:customStyle="1" w:styleId="198">
    <w:name w:val="IN Feature"/>
    <w:next w:val="137"/>
    <w:autoRedefine/>
    <w:qFormat/>
    <w:uiPriority w:val="0"/>
    <w:pPr>
      <w:keepNext/>
      <w:keepLines/>
      <w:spacing w:before="240" w:after="240"/>
      <w:outlineLvl w:val="7"/>
    </w:pPr>
    <w:rPr>
      <w:rFonts w:ascii="Arial" w:hAnsi="Arial" w:eastAsia="黑体" w:cs="Times New Roman"/>
      <w:sz w:val="21"/>
      <w:lang w:val="en-US" w:eastAsia="zh-CN" w:bidi="ar-SA"/>
    </w:rPr>
  </w:style>
  <w:style w:type="paragraph" w:customStyle="1" w:styleId="199">
    <w:name w:val="样式1"/>
    <w:basedOn w:val="7"/>
    <w:autoRedefine/>
    <w:qFormat/>
    <w:uiPriority w:val="0"/>
    <w:pPr>
      <w:tabs>
        <w:tab w:val="left" w:pos="720"/>
      </w:tabs>
      <w:spacing w:before="500" w:after="260" w:line="560" w:lineRule="atLeast"/>
      <w:ind w:left="420" w:hanging="420"/>
    </w:pPr>
  </w:style>
  <w:style w:type="paragraph" w:customStyle="1" w:styleId="200">
    <w:name w:val="样式 行距: 1.5 倍行距1"/>
    <w:basedOn w:val="1"/>
    <w:autoRedefine/>
    <w:qFormat/>
    <w:uiPriority w:val="0"/>
    <w:pPr>
      <w:snapToGrid w:val="0"/>
    </w:pPr>
  </w:style>
  <w:style w:type="paragraph" w:customStyle="1" w:styleId="201">
    <w:name w:val="Style Heading 3h3Heading 3 - oldLevel 3 HeadH3level_3PIM 3se..."/>
    <w:basedOn w:val="6"/>
    <w:autoRedefine/>
    <w:qFormat/>
    <w:uiPriority w:val="0"/>
    <w:pPr>
      <w:tabs>
        <w:tab w:val="left" w:pos="709"/>
        <w:tab w:val="left" w:pos="1620"/>
      </w:tabs>
      <w:ind w:left="1620" w:hanging="360"/>
    </w:pPr>
  </w:style>
  <w:style w:type="paragraph" w:customStyle="1" w:styleId="202">
    <w:name w:val="tabletext"/>
    <w:basedOn w:val="1"/>
    <w:autoRedefine/>
    <w:qFormat/>
    <w:uiPriority w:val="0"/>
    <w:pPr>
      <w:widowControl/>
      <w:spacing w:before="100" w:beforeAutospacing="1" w:after="100" w:afterAutospacing="1"/>
      <w:jc w:val="left"/>
    </w:pPr>
    <w:rPr>
      <w:rFonts w:ascii="宋体" w:hAnsi="宋体" w:cs="宋体"/>
      <w:kern w:val="0"/>
      <w:sz w:val="24"/>
      <w:szCs w:val="24"/>
    </w:rPr>
  </w:style>
  <w:style w:type="paragraph" w:customStyle="1" w:styleId="203">
    <w:name w:val="样式2"/>
    <w:basedOn w:val="7"/>
    <w:autoRedefine/>
    <w:qFormat/>
    <w:uiPriority w:val="0"/>
    <w:pPr>
      <w:numPr>
        <w:ilvl w:val="0"/>
        <w:numId w:val="9"/>
      </w:numPr>
      <w:spacing w:before="560" w:line="400" w:lineRule="exact"/>
      <w:jc w:val="center"/>
      <w:outlineLvl w:val="0"/>
    </w:pPr>
    <w:rPr>
      <w:b w:val="0"/>
      <w:sz w:val="44"/>
    </w:rPr>
  </w:style>
  <w:style w:type="paragraph" w:customStyle="1" w:styleId="204">
    <w:name w:val="附录4"/>
    <w:basedOn w:val="1"/>
    <w:next w:val="1"/>
    <w:autoRedefine/>
    <w:qFormat/>
    <w:uiPriority w:val="0"/>
    <w:pPr>
      <w:widowControl/>
      <w:tabs>
        <w:tab w:val="left" w:pos="1134"/>
      </w:tabs>
      <w:spacing w:line="300" w:lineRule="auto"/>
      <w:ind w:left="1361" w:hanging="1361"/>
      <w:outlineLvl w:val="3"/>
    </w:pPr>
    <w:rPr>
      <w:rFonts w:ascii="Arial" w:hAnsi="Arial" w:eastAsia="黑体"/>
      <w:kern w:val="0"/>
    </w:rPr>
  </w:style>
  <w:style w:type="paragraph" w:customStyle="1" w:styleId="205">
    <w:name w:val="Char Char 字元 字元 字元 Char Char Char Char"/>
    <w:basedOn w:val="1"/>
    <w:autoRedefine/>
    <w:qFormat/>
    <w:uiPriority w:val="0"/>
    <w:pPr>
      <w:adjustRightInd w:val="0"/>
      <w:spacing w:line="360" w:lineRule="auto"/>
    </w:pPr>
    <w:rPr>
      <w:kern w:val="0"/>
      <w:sz w:val="24"/>
    </w:rPr>
  </w:style>
  <w:style w:type="paragraph" w:customStyle="1" w:styleId="206">
    <w:name w:val="编号正文"/>
    <w:basedOn w:val="207"/>
    <w:autoRedefine/>
    <w:qFormat/>
    <w:uiPriority w:val="0"/>
    <w:pPr>
      <w:snapToGrid/>
      <w:spacing w:line="360" w:lineRule="auto"/>
      <w:ind w:left="1407" w:hanging="1047"/>
      <w:jc w:val="left"/>
    </w:pPr>
    <w:rPr>
      <w:rFonts w:eastAsia="仿宋_GB2312"/>
    </w:rPr>
  </w:style>
  <w:style w:type="paragraph" w:customStyle="1" w:styleId="207">
    <w:name w:val="文档正文"/>
    <w:basedOn w:val="1"/>
    <w:autoRedefine/>
    <w:qFormat/>
    <w:uiPriority w:val="0"/>
    <w:pPr>
      <w:adjustRightInd w:val="0"/>
      <w:snapToGrid w:val="0"/>
      <w:spacing w:line="440" w:lineRule="exact"/>
      <w:ind w:firstLine="567"/>
      <w:textAlignment w:val="baseline"/>
    </w:pPr>
    <w:rPr>
      <w:rFonts w:ascii="Arial Narrow" w:hAnsi="Arial Narrow"/>
      <w:kern w:val="0"/>
      <w:sz w:val="24"/>
    </w:rPr>
  </w:style>
  <w:style w:type="paragraph" w:customStyle="1" w:styleId="208">
    <w:name w:val="样式 标题 1章标题Heading 0Section HeadPIM 1H1h11st levell11H1..."/>
    <w:basedOn w:val="4"/>
    <w:autoRedefine/>
    <w:qFormat/>
    <w:uiPriority w:val="0"/>
    <w:pPr>
      <w:keepLines/>
      <w:pageBreakBefore/>
      <w:tabs>
        <w:tab w:val="left" w:pos="432"/>
      </w:tabs>
      <w:autoSpaceDE w:val="0"/>
      <w:autoSpaceDN w:val="0"/>
      <w:adjustRightInd w:val="0"/>
      <w:spacing w:before="340" w:after="330" w:line="578" w:lineRule="atLeast"/>
      <w:textAlignment w:val="bottom"/>
    </w:pPr>
    <w:rPr>
      <w:rFonts w:hAnsi="宋体" w:eastAsia="黑体"/>
      <w:b/>
      <w:kern w:val="44"/>
      <w:sz w:val="36"/>
    </w:rPr>
  </w:style>
  <w:style w:type="paragraph" w:customStyle="1" w:styleId="209">
    <w:name w:val="Char Char1 Char"/>
    <w:basedOn w:val="1"/>
    <w:autoRedefine/>
    <w:qFormat/>
    <w:uiPriority w:val="0"/>
    <w:rPr>
      <w:rFonts w:ascii="Tahoma" w:hAnsi="Tahoma"/>
      <w:sz w:val="24"/>
      <w:szCs w:val="24"/>
    </w:rPr>
  </w:style>
  <w:style w:type="paragraph" w:customStyle="1" w:styleId="210">
    <w:name w:val="Char Char Char Char Char Char Char"/>
    <w:basedOn w:val="1"/>
    <w:autoRedefine/>
    <w:qFormat/>
    <w:uiPriority w:val="0"/>
    <w:rPr>
      <w:rFonts w:ascii="Tahoma" w:hAnsi="Tahoma"/>
      <w:sz w:val="24"/>
    </w:rPr>
  </w:style>
  <w:style w:type="paragraph" w:customStyle="1" w:styleId="211">
    <w:name w:val="二级列表"/>
    <w:basedOn w:val="158"/>
    <w:next w:val="158"/>
    <w:autoRedefine/>
    <w:qFormat/>
    <w:uiPriority w:val="0"/>
    <w:pPr>
      <w:tabs>
        <w:tab w:val="left" w:pos="2120"/>
      </w:tabs>
      <w:ind w:firstLine="0" w:firstLineChars="0"/>
    </w:pPr>
    <w:rPr>
      <w:b/>
    </w:rPr>
  </w:style>
  <w:style w:type="paragraph" w:customStyle="1" w:styleId="212">
    <w:name w:val="Note"/>
    <w:basedOn w:val="1"/>
    <w:autoRedefine/>
    <w:qFormat/>
    <w:uiPriority w:val="0"/>
    <w:pPr>
      <w:pBdr>
        <w:top w:val="single" w:color="auto" w:sz="12" w:space="3"/>
        <w:bottom w:val="single" w:color="auto" w:sz="12" w:space="3"/>
      </w:pBdr>
      <w:spacing w:line="360" w:lineRule="auto"/>
    </w:pPr>
    <w:rPr>
      <w:sz w:val="24"/>
    </w:rPr>
  </w:style>
  <w:style w:type="paragraph" w:customStyle="1" w:styleId="213">
    <w:name w:val="样式 标题 1 + 居中 段前: 6 磅 段后: 6 磅 行距: 1.5 倍行距"/>
    <w:basedOn w:val="4"/>
    <w:autoRedefine/>
    <w:qFormat/>
    <w:uiPriority w:val="0"/>
    <w:pPr>
      <w:keepLines/>
      <w:adjustRightInd w:val="0"/>
      <w:spacing w:before="120" w:after="120" w:line="360" w:lineRule="auto"/>
      <w:jc w:val="center"/>
    </w:pPr>
    <w:rPr>
      <w:rFonts w:ascii="Times New Roman"/>
      <w:b/>
      <w:kern w:val="44"/>
      <w:sz w:val="32"/>
    </w:rPr>
  </w:style>
  <w:style w:type="paragraph" w:customStyle="1" w:styleId="214">
    <w:name w:val="Figure Description"/>
    <w:next w:val="1"/>
    <w:autoRedefine/>
    <w:qFormat/>
    <w:uiPriority w:val="0"/>
    <w:pPr>
      <w:snapToGrid w:val="0"/>
      <w:spacing w:before="80" w:after="320"/>
      <w:ind w:left="1134"/>
      <w:jc w:val="center"/>
    </w:pPr>
    <w:rPr>
      <w:rFonts w:ascii="Arial" w:hAnsi="Arial" w:eastAsia="黑体" w:cs="Times New Roman"/>
      <w:sz w:val="18"/>
      <w:lang w:val="en-US" w:eastAsia="zh-CN" w:bidi="ar-SA"/>
    </w:rPr>
  </w:style>
  <w:style w:type="paragraph" w:customStyle="1" w:styleId="215">
    <w:name w:val="表格文本"/>
    <w:autoRedefine/>
    <w:qFormat/>
    <w:uiPriority w:val="0"/>
    <w:pPr>
      <w:tabs>
        <w:tab w:val="decimal" w:pos="0"/>
      </w:tabs>
    </w:pPr>
    <w:rPr>
      <w:rFonts w:ascii="Arial" w:hAnsi="Arial" w:eastAsia="宋体" w:cs="Times New Roman"/>
      <w:sz w:val="21"/>
      <w:lang w:val="en-US" w:eastAsia="zh-CN" w:bidi="ar-SA"/>
    </w:rPr>
  </w:style>
  <w:style w:type="paragraph" w:customStyle="1" w:styleId="216">
    <w:name w:val="_"/>
    <w:basedOn w:val="1"/>
    <w:autoRedefine/>
    <w:qFormat/>
    <w:uiPriority w:val="0"/>
    <w:pPr>
      <w:adjustRightInd w:val="0"/>
      <w:spacing w:line="360" w:lineRule="auto"/>
      <w:ind w:left="480" w:firstLine="200" w:firstLineChars="200"/>
      <w:textAlignment w:val="baseline"/>
    </w:pPr>
    <w:rPr>
      <w:kern w:val="0"/>
      <w:sz w:val="24"/>
    </w:rPr>
  </w:style>
  <w:style w:type="paragraph" w:customStyle="1" w:styleId="217">
    <w:name w:val="AA Numbering"/>
    <w:basedOn w:val="1"/>
    <w:autoRedefine/>
    <w:qFormat/>
    <w:uiPriority w:val="0"/>
    <w:pPr>
      <w:widowControl/>
      <w:tabs>
        <w:tab w:val="left" w:pos="1134"/>
        <w:tab w:val="left" w:pos="1280"/>
      </w:tabs>
      <w:adjustRightInd w:val="0"/>
      <w:snapToGrid w:val="0"/>
      <w:spacing w:line="280" w:lineRule="atLeast"/>
      <w:jc w:val="left"/>
    </w:pPr>
    <w:rPr>
      <w:rFonts w:eastAsia="PMingLiU"/>
      <w:kern w:val="0"/>
      <w:sz w:val="24"/>
      <w:lang w:eastAsia="zh-TW"/>
    </w:rPr>
  </w:style>
  <w:style w:type="paragraph" w:customStyle="1" w:styleId="218">
    <w:name w:val="样式 首行缩进:  0.74 厘米"/>
    <w:basedOn w:val="1"/>
    <w:autoRedefine/>
    <w:qFormat/>
    <w:uiPriority w:val="0"/>
    <w:pPr>
      <w:spacing w:line="360" w:lineRule="auto"/>
      <w:ind w:firstLine="420"/>
    </w:pPr>
    <w:rPr>
      <w:sz w:val="24"/>
    </w:rPr>
  </w:style>
  <w:style w:type="paragraph" w:customStyle="1" w:styleId="219">
    <w:name w:val="标题2"/>
    <w:basedOn w:val="5"/>
    <w:autoRedefine/>
    <w:qFormat/>
    <w:uiPriority w:val="0"/>
    <w:pPr>
      <w:keepNext w:val="0"/>
      <w:keepLines w:val="0"/>
      <w:adjustRightInd w:val="0"/>
      <w:snapToGrid w:val="0"/>
      <w:spacing w:before="0" w:after="0" w:line="360" w:lineRule="auto"/>
      <w:ind w:firstLine="574" w:firstLineChars="196"/>
      <w:outlineLvl w:val="9"/>
    </w:pPr>
    <w:rPr>
      <w:rFonts w:ascii="宋体" w:hAnsi="宋体" w:eastAsia="宋体"/>
      <w:spacing w:val="6"/>
      <w:sz w:val="28"/>
      <w:u w:val="single"/>
    </w:rPr>
  </w:style>
  <w:style w:type="paragraph" w:customStyle="1" w:styleId="220">
    <w:name w:val="正文格式 Char"/>
    <w:basedOn w:val="1"/>
    <w:autoRedefine/>
    <w:qFormat/>
    <w:uiPriority w:val="0"/>
    <w:pPr>
      <w:widowControl/>
      <w:adjustRightInd w:val="0"/>
      <w:spacing w:line="440" w:lineRule="atLeast"/>
      <w:ind w:firstLine="510"/>
      <w:textAlignment w:val="baseline"/>
    </w:pPr>
    <w:rPr>
      <w:kern w:val="0"/>
      <w:sz w:val="24"/>
    </w:rPr>
  </w:style>
  <w:style w:type="paragraph" w:customStyle="1" w:styleId="221">
    <w:name w:val="样式 仿宋_GB2312 首行缩进:  2 字符"/>
    <w:basedOn w:val="1"/>
    <w:autoRedefine/>
    <w:qFormat/>
    <w:uiPriority w:val="0"/>
    <w:pPr>
      <w:spacing w:line="600" w:lineRule="exact"/>
      <w:ind w:firstLine="420" w:firstLineChars="150"/>
      <w:jc w:val="left"/>
    </w:pPr>
    <w:rPr>
      <w:rFonts w:ascii="仿宋_GB2312" w:hAnsi="Arial" w:eastAsia="仿宋_GB2312"/>
      <w:color w:val="000000"/>
      <w:kern w:val="0"/>
      <w:lang w:val="zh-CN"/>
    </w:rPr>
  </w:style>
  <w:style w:type="paragraph" w:customStyle="1" w:styleId="222">
    <w:name w:val="样式 样式 正文首行缩进 2 + 左  0 字符 + 首行缩进:  2.57 字符"/>
    <w:basedOn w:val="1"/>
    <w:next w:val="1"/>
    <w:autoRedefine/>
    <w:qFormat/>
    <w:uiPriority w:val="0"/>
    <w:pPr>
      <w:adjustRightInd w:val="0"/>
      <w:snapToGrid w:val="0"/>
      <w:spacing w:after="120"/>
      <w:ind w:firstLine="540" w:firstLineChars="257"/>
    </w:pPr>
  </w:style>
  <w:style w:type="paragraph" w:customStyle="1" w:styleId="223">
    <w:name w:val="简单回函地址"/>
    <w:basedOn w:val="1"/>
    <w:autoRedefine/>
    <w:qFormat/>
    <w:uiPriority w:val="0"/>
    <w:pPr>
      <w:adjustRightInd w:val="0"/>
      <w:snapToGrid w:val="0"/>
      <w:spacing w:line="360" w:lineRule="auto"/>
    </w:pPr>
    <w:rPr>
      <w:sz w:val="24"/>
    </w:rPr>
  </w:style>
  <w:style w:type="paragraph" w:customStyle="1" w:styleId="224">
    <w:name w:val="正文 + 三号"/>
    <w:basedOn w:val="1"/>
    <w:autoRedefine/>
    <w:qFormat/>
    <w:uiPriority w:val="0"/>
  </w:style>
  <w:style w:type="paragraph" w:customStyle="1" w:styleId="225">
    <w:name w:val="小标题 1"/>
    <w:basedOn w:val="1"/>
    <w:autoRedefine/>
    <w:qFormat/>
    <w:uiPriority w:val="0"/>
    <w:pPr>
      <w:autoSpaceDE w:val="0"/>
      <w:autoSpaceDN w:val="0"/>
      <w:adjustRightInd w:val="0"/>
      <w:spacing w:line="360" w:lineRule="atLeast"/>
    </w:pPr>
    <w:rPr>
      <w:rFonts w:ascii="文鼎粗黑" w:eastAsia="文鼎粗黑"/>
      <w:kern w:val="0"/>
      <w:sz w:val="22"/>
    </w:rPr>
  </w:style>
  <w:style w:type="paragraph" w:customStyle="1" w:styleId="226">
    <w:name w:val="样式1xz"/>
    <w:basedOn w:val="1"/>
    <w:autoRedefine/>
    <w:qFormat/>
    <w:uiPriority w:val="0"/>
    <w:pPr>
      <w:tabs>
        <w:tab w:val="left" w:pos="1050"/>
        <w:tab w:val="right" w:leader="dot" w:pos="8296"/>
      </w:tabs>
    </w:pPr>
    <w:rPr>
      <w:caps/>
      <w:spacing w:val="20"/>
      <w:sz w:val="24"/>
    </w:rPr>
  </w:style>
  <w:style w:type="paragraph" w:customStyle="1" w:styleId="227">
    <w:name w:val="图片文字"/>
    <w:basedOn w:val="1"/>
    <w:autoRedefine/>
    <w:qFormat/>
    <w:uiPriority w:val="0"/>
    <w:pPr>
      <w:spacing w:line="240" w:lineRule="atLeast"/>
      <w:jc w:val="center"/>
    </w:pPr>
  </w:style>
  <w:style w:type="paragraph" w:customStyle="1" w:styleId="228">
    <w:name w:val="摘要"/>
    <w:basedOn w:val="1"/>
    <w:next w:val="5"/>
    <w:autoRedefine/>
    <w:qFormat/>
    <w:uiPriority w:val="0"/>
    <w:pPr>
      <w:spacing w:line="360" w:lineRule="auto"/>
    </w:pPr>
    <w:rPr>
      <w:rFonts w:eastAsia="黑体"/>
      <w:sz w:val="20"/>
    </w:rPr>
  </w:style>
  <w:style w:type="paragraph" w:customStyle="1" w:styleId="229">
    <w:name w:val="样式 正文首行缩进 2 + 首行缩进:  2 字符"/>
    <w:basedOn w:val="1"/>
    <w:autoRedefine/>
    <w:qFormat/>
    <w:uiPriority w:val="0"/>
    <w:pPr>
      <w:numPr>
        <w:ilvl w:val="0"/>
        <w:numId w:val="10"/>
      </w:numPr>
      <w:adjustRightInd w:val="0"/>
      <w:snapToGrid w:val="0"/>
      <w:spacing w:line="360" w:lineRule="auto"/>
    </w:pPr>
    <w:rPr>
      <w:rFonts w:ascii="Arial" w:hAnsi="Arial"/>
      <w:b/>
      <w:sz w:val="24"/>
    </w:rPr>
  </w:style>
  <w:style w:type="paragraph" w:customStyle="1" w:styleId="230">
    <w:name w:val="标题5"/>
    <w:basedOn w:val="1"/>
    <w:autoRedefine/>
    <w:qFormat/>
    <w:uiPriority w:val="0"/>
    <w:pPr>
      <w:tabs>
        <w:tab w:val="left" w:pos="0"/>
      </w:tabs>
      <w:autoSpaceDE w:val="0"/>
      <w:autoSpaceDN w:val="0"/>
      <w:adjustRightInd w:val="0"/>
      <w:snapToGrid w:val="0"/>
      <w:spacing w:line="320" w:lineRule="atLeast"/>
    </w:pPr>
    <w:rPr>
      <w:rFonts w:ascii="宋体"/>
      <w:kern w:val="0"/>
    </w:rPr>
  </w:style>
  <w:style w:type="paragraph" w:customStyle="1" w:styleId="231">
    <w:name w:val="Table Contents"/>
    <w:basedOn w:val="24"/>
    <w:autoRedefine/>
    <w:qFormat/>
    <w:uiPriority w:val="0"/>
    <w:pPr>
      <w:suppressAutoHyphens/>
      <w:jc w:val="left"/>
    </w:pPr>
    <w:rPr>
      <w:rFonts w:ascii="Times New Roman" w:eastAsia="Times New Roman"/>
      <w:kern w:val="0"/>
      <w:sz w:val="24"/>
    </w:rPr>
  </w:style>
  <w:style w:type="paragraph" w:customStyle="1" w:styleId="232">
    <w:name w:val="文档正文 Char Char Char Char"/>
    <w:basedOn w:val="1"/>
    <w:autoRedefine/>
    <w:qFormat/>
    <w:uiPriority w:val="0"/>
    <w:pPr>
      <w:adjustRightInd w:val="0"/>
      <w:spacing w:line="440" w:lineRule="exact"/>
      <w:ind w:firstLine="420"/>
      <w:textAlignment w:val="baseline"/>
    </w:pPr>
    <w:rPr>
      <w:rFonts w:ascii="Arial Narrow" w:hAnsi="Arial Narrow"/>
      <w:kern w:val="0"/>
      <w:sz w:val="24"/>
    </w:rPr>
  </w:style>
  <w:style w:type="paragraph" w:customStyle="1" w:styleId="233">
    <w:name w:val="È±Ê¡ÎÄ±¾"/>
    <w:basedOn w:val="1"/>
    <w:autoRedefine/>
    <w:qFormat/>
    <w:uiPriority w:val="0"/>
    <w:pPr>
      <w:widowControl/>
      <w:overflowPunct w:val="0"/>
      <w:autoSpaceDE w:val="0"/>
      <w:autoSpaceDN w:val="0"/>
      <w:adjustRightInd w:val="0"/>
      <w:jc w:val="left"/>
      <w:textAlignment w:val="baseline"/>
    </w:pPr>
    <w:rPr>
      <w:kern w:val="0"/>
      <w:sz w:val="24"/>
    </w:rPr>
  </w:style>
  <w:style w:type="paragraph" w:customStyle="1" w:styleId="234">
    <w:name w:val="Table Description"/>
    <w:next w:val="1"/>
    <w:autoRedefine/>
    <w:qFormat/>
    <w:uiPriority w:val="0"/>
    <w:pPr>
      <w:keepNext/>
      <w:snapToGrid w:val="0"/>
      <w:spacing w:before="160" w:after="80"/>
      <w:ind w:left="1134"/>
      <w:jc w:val="center"/>
    </w:pPr>
    <w:rPr>
      <w:rFonts w:ascii="Arial" w:hAnsi="Arial" w:eastAsia="黑体" w:cs="Times New Roman"/>
      <w:sz w:val="18"/>
      <w:lang w:val="en-US" w:eastAsia="zh-CN" w:bidi="ar-SA"/>
    </w:rPr>
  </w:style>
  <w:style w:type="paragraph" w:customStyle="1" w:styleId="235">
    <w:name w:val="文本框样式1"/>
    <w:basedOn w:val="1"/>
    <w:autoRedefine/>
    <w:qFormat/>
    <w:uiPriority w:val="0"/>
    <w:pPr>
      <w:adjustRightInd w:val="0"/>
      <w:snapToGrid w:val="0"/>
      <w:spacing w:before="60" w:line="180" w:lineRule="exact"/>
      <w:jc w:val="center"/>
    </w:pPr>
  </w:style>
  <w:style w:type="paragraph" w:customStyle="1" w:styleId="236">
    <w:name w:val="Char Char Char Char Char Char Char1"/>
    <w:basedOn w:val="19"/>
    <w:autoRedefine/>
    <w:qFormat/>
    <w:uiPriority w:val="0"/>
    <w:rPr>
      <w:rFonts w:ascii="宋体" w:hAnsi="Tahoma"/>
    </w:rPr>
  </w:style>
  <w:style w:type="paragraph" w:customStyle="1" w:styleId="237">
    <w:name w:val="Char Char Char Char"/>
    <w:basedOn w:val="1"/>
    <w:autoRedefine/>
    <w:qFormat/>
    <w:uiPriority w:val="0"/>
    <w:pPr>
      <w:pageBreakBefore/>
      <w:widowControl/>
      <w:spacing w:after="160" w:line="240" w:lineRule="exact"/>
      <w:jc w:val="left"/>
    </w:pPr>
    <w:rPr>
      <w:rFonts w:ascii="Verdana" w:hAnsi="Verdana"/>
      <w:kern w:val="0"/>
      <w:sz w:val="20"/>
      <w:lang w:eastAsia="en-US"/>
    </w:rPr>
  </w:style>
  <w:style w:type="paragraph" w:customStyle="1" w:styleId="238">
    <w:name w:val="样式4"/>
    <w:basedOn w:val="7"/>
    <w:autoRedefine/>
    <w:qFormat/>
    <w:uiPriority w:val="0"/>
    <w:pPr>
      <w:adjustRightInd w:val="0"/>
      <w:snapToGrid w:val="0"/>
    </w:pPr>
  </w:style>
  <w:style w:type="paragraph" w:customStyle="1" w:styleId="239">
    <w:name w:val="正文（首行不缩进）"/>
    <w:basedOn w:val="1"/>
    <w:autoRedefine/>
    <w:qFormat/>
    <w:uiPriority w:val="0"/>
    <w:pPr>
      <w:autoSpaceDE w:val="0"/>
      <w:autoSpaceDN w:val="0"/>
      <w:adjustRightInd w:val="0"/>
      <w:spacing w:line="360" w:lineRule="auto"/>
      <w:jc w:val="left"/>
    </w:pPr>
    <w:rPr>
      <w:kern w:val="0"/>
    </w:rPr>
  </w:style>
  <w:style w:type="paragraph" w:customStyle="1" w:styleId="240">
    <w:name w:val="Pull Quote"/>
    <w:basedOn w:val="1"/>
    <w:autoRedefine/>
    <w:qFormat/>
    <w:uiPriority w:val="0"/>
    <w:pPr>
      <w:pBdr>
        <w:top w:val="single" w:color="auto" w:sz="18" w:space="12"/>
        <w:left w:val="single" w:color="FFFFFF" w:sz="6" w:space="12"/>
        <w:bottom w:val="single" w:color="auto" w:sz="6" w:space="12"/>
        <w:right w:val="single" w:color="FFFFFF" w:sz="6" w:space="12"/>
      </w:pBdr>
      <w:shd w:val="pct10" w:color="auto" w:fill="auto"/>
      <w:spacing w:before="120" w:after="240" w:line="288" w:lineRule="auto"/>
      <w:ind w:left="144" w:right="144"/>
      <w:jc w:val="center"/>
    </w:pPr>
    <w:rPr>
      <w:b/>
      <w:i/>
      <w:sz w:val="24"/>
    </w:rPr>
  </w:style>
  <w:style w:type="paragraph" w:customStyle="1" w:styleId="241">
    <w:name w:val="xl40"/>
    <w:basedOn w:val="1"/>
    <w:autoRedefine/>
    <w:qFormat/>
    <w:uiPriority w:val="0"/>
    <w:pPr>
      <w:widowControl/>
      <w:pBdr>
        <w:left w:val="single" w:color="auto" w:sz="4" w:space="0"/>
        <w:right w:val="single" w:color="auto" w:sz="4" w:space="0"/>
      </w:pBdr>
      <w:spacing w:before="100" w:beforeAutospacing="1" w:after="100" w:afterAutospacing="1"/>
      <w:jc w:val="center"/>
    </w:pPr>
    <w:rPr>
      <w:rFonts w:ascii="宋体" w:hAnsi="宋体"/>
      <w:kern w:val="0"/>
      <w:sz w:val="24"/>
    </w:rPr>
  </w:style>
  <w:style w:type="paragraph" w:customStyle="1" w:styleId="242">
    <w:name w:val="Char1 Char Char Char1"/>
    <w:basedOn w:val="1"/>
    <w:autoRedefine/>
    <w:qFormat/>
    <w:uiPriority w:val="0"/>
    <w:rPr>
      <w:rFonts w:ascii="Tahoma" w:hAnsi="Tahoma"/>
      <w:sz w:val="30"/>
    </w:rPr>
  </w:style>
  <w:style w:type="paragraph" w:customStyle="1" w:styleId="243">
    <w:name w:val="彩色底纹1"/>
    <w:autoRedefine/>
    <w:qFormat/>
    <w:uiPriority w:val="0"/>
    <w:rPr>
      <w:rFonts w:ascii="Times New Roman" w:hAnsi="Times New Roman" w:eastAsia="宋体" w:cs="Times New Roman"/>
      <w:kern w:val="2"/>
      <w:sz w:val="21"/>
      <w:lang w:val="en-US" w:eastAsia="zh-CN" w:bidi="ar-SA"/>
    </w:rPr>
  </w:style>
  <w:style w:type="paragraph" w:customStyle="1" w:styleId="244">
    <w:name w:val="Char Char Char Char Char Char1 Char"/>
    <w:basedOn w:val="1"/>
    <w:autoRedefine/>
    <w:qFormat/>
    <w:uiPriority w:val="0"/>
    <w:pPr>
      <w:widowControl/>
      <w:spacing w:after="160" w:line="240" w:lineRule="exact"/>
      <w:jc w:val="left"/>
    </w:pPr>
    <w:rPr>
      <w:rFonts w:ascii="Verdana" w:hAnsi="Verdana"/>
      <w:kern w:val="0"/>
      <w:lang w:eastAsia="en-US"/>
    </w:rPr>
  </w:style>
  <w:style w:type="paragraph" w:customStyle="1" w:styleId="245">
    <w:name w:val="附录1"/>
    <w:basedOn w:val="1"/>
    <w:next w:val="1"/>
    <w:autoRedefine/>
    <w:qFormat/>
    <w:uiPriority w:val="0"/>
    <w:pPr>
      <w:tabs>
        <w:tab w:val="left" w:pos="1304"/>
      </w:tabs>
      <w:ind w:left="425" w:hanging="425"/>
      <w:outlineLvl w:val="0"/>
    </w:pPr>
    <w:rPr>
      <w:rFonts w:ascii="黑体" w:hAnsi="黑体" w:eastAsia="黑体"/>
      <w:b/>
      <w:sz w:val="44"/>
    </w:rPr>
  </w:style>
  <w:style w:type="paragraph" w:customStyle="1" w:styleId="246">
    <w:name w:val="xl27"/>
    <w:basedOn w:val="1"/>
    <w:autoRedefine/>
    <w:qFormat/>
    <w:uiPriority w:val="0"/>
    <w:pPr>
      <w:widowControl/>
      <w:pBdr>
        <w:left w:val="single" w:color="auto" w:sz="8" w:space="0"/>
        <w:bottom w:val="single" w:color="auto" w:sz="4" w:space="0"/>
        <w:right w:val="single" w:color="auto" w:sz="4" w:space="0"/>
      </w:pBdr>
      <w:spacing w:before="100" w:beforeAutospacing="1" w:after="100" w:afterAutospacing="1"/>
      <w:jc w:val="center"/>
      <w:textAlignment w:val="center"/>
    </w:pPr>
    <w:rPr>
      <w:rFonts w:ascii="宋体" w:hAnsi="宋体"/>
      <w:kern w:val="0"/>
    </w:rPr>
  </w:style>
  <w:style w:type="paragraph" w:customStyle="1" w:styleId="247">
    <w:name w:val="Table Heading"/>
    <w:autoRedefine/>
    <w:qFormat/>
    <w:uiPriority w:val="0"/>
    <w:pPr>
      <w:keepNext/>
      <w:snapToGrid w:val="0"/>
      <w:spacing w:before="80" w:after="80"/>
      <w:jc w:val="center"/>
    </w:pPr>
    <w:rPr>
      <w:rFonts w:ascii="Arial" w:hAnsi="Arial" w:eastAsia="黑体" w:cs="Times New Roman"/>
      <w:sz w:val="18"/>
      <w:lang w:val="en-US" w:eastAsia="zh-CN" w:bidi="ar-SA"/>
    </w:rPr>
  </w:style>
  <w:style w:type="paragraph" w:customStyle="1" w:styleId="248">
    <w:name w:val="标题3——2"/>
    <w:basedOn w:val="6"/>
    <w:next w:val="56"/>
    <w:autoRedefine/>
    <w:qFormat/>
    <w:uiPriority w:val="0"/>
    <w:pPr>
      <w:tabs>
        <w:tab w:val="left" w:pos="1280"/>
        <w:tab w:val="right" w:leader="dot" w:pos="8777"/>
      </w:tabs>
      <w:spacing w:beforeLines="100" w:after="0" w:line="240" w:lineRule="auto"/>
      <w:ind w:left="851" w:hanging="851"/>
      <w:outlineLvl w:val="9"/>
    </w:pPr>
    <w:rPr>
      <w:rFonts w:ascii="黑体" w:hAnsi="宋体" w:eastAsia="黑体"/>
      <w:sz w:val="30"/>
    </w:rPr>
  </w:style>
  <w:style w:type="paragraph" w:customStyle="1" w:styleId="249">
    <w:name w:val="首行缩进"/>
    <w:basedOn w:val="1"/>
    <w:autoRedefine/>
    <w:qFormat/>
    <w:uiPriority w:val="0"/>
    <w:pPr>
      <w:numPr>
        <w:ilvl w:val="0"/>
        <w:numId w:val="11"/>
      </w:numPr>
      <w:spacing w:line="360" w:lineRule="auto"/>
    </w:pPr>
    <w:rPr>
      <w:rFonts w:eastAsia="仿宋_GB2312"/>
    </w:rPr>
  </w:style>
  <w:style w:type="paragraph" w:customStyle="1" w:styleId="250">
    <w:name w:val="bt"/>
    <w:basedOn w:val="1"/>
    <w:next w:val="24"/>
    <w:autoRedefine/>
    <w:qFormat/>
    <w:uiPriority w:val="0"/>
    <w:pPr>
      <w:overflowPunct w:val="0"/>
      <w:autoSpaceDE w:val="0"/>
      <w:autoSpaceDN w:val="0"/>
      <w:adjustRightInd w:val="0"/>
      <w:snapToGrid w:val="0"/>
      <w:spacing w:before="100" w:after="100" w:line="240" w:lineRule="atLeast"/>
      <w:ind w:left="2880" w:hanging="360"/>
      <w:textAlignment w:val="baseline"/>
    </w:pPr>
    <w:rPr>
      <w:rFonts w:ascii="宋体"/>
      <w:kern w:val="0"/>
      <w:sz w:val="20"/>
    </w:rPr>
  </w:style>
  <w:style w:type="character" w:customStyle="1" w:styleId="251">
    <w:name w:val="未处理的提及1"/>
    <w:basedOn w:val="59"/>
    <w:autoRedefine/>
    <w:qFormat/>
    <w:uiPriority w:val="0"/>
    <w:rPr>
      <w:color w:val="605E5C"/>
      <w:shd w:val="clear" w:color="auto" w:fill="E1DFDD"/>
    </w:rPr>
  </w:style>
  <w:style w:type="paragraph" w:customStyle="1" w:styleId="252">
    <w:name w:val="目录 11"/>
    <w:basedOn w:val="1"/>
    <w:next w:val="1"/>
    <w:autoRedefine/>
    <w:qFormat/>
    <w:uiPriority w:val="0"/>
    <w:pPr>
      <w:jc w:val="center"/>
    </w:pPr>
    <w:rPr>
      <w:sz w:val="30"/>
      <w:szCs w:val="30"/>
    </w:rPr>
  </w:style>
  <w:style w:type="paragraph" w:customStyle="1" w:styleId="253">
    <w:name w:val="p1"/>
    <w:basedOn w:val="1"/>
    <w:autoRedefine/>
    <w:qFormat/>
    <w:uiPriority w:val="0"/>
    <w:pPr>
      <w:jc w:val="left"/>
    </w:pPr>
    <w:rPr>
      <w:rFonts w:ascii="pingfang sc" w:hAnsi="pingfang sc" w:eastAsia="pingfang sc"/>
      <w:color w:val="121416"/>
      <w:kern w:val="0"/>
      <w:sz w:val="28"/>
      <w:szCs w:val="28"/>
    </w:rPr>
  </w:style>
  <w:style w:type="character" w:customStyle="1" w:styleId="254">
    <w:name w:val="fontstyle01"/>
    <w:basedOn w:val="59"/>
    <w:autoRedefine/>
    <w:qFormat/>
    <w:uiPriority w:val="0"/>
    <w:rPr>
      <w:rFonts w:hint="default" w:ascii="方正仿宋_GBK" w:hAnsi="方正仿宋_GBK"/>
      <w:color w:val="000000"/>
      <w:sz w:val="28"/>
      <w:szCs w:val="28"/>
    </w:rPr>
  </w:style>
  <w:style w:type="character" w:customStyle="1" w:styleId="255">
    <w:name w:val="正文文本 Char"/>
    <w:basedOn w:val="59"/>
    <w:link w:val="24"/>
    <w:autoRedefine/>
    <w:qFormat/>
    <w:uiPriority w:val="0"/>
    <w:rPr>
      <w:rFonts w:ascii="仿宋_GB2312" w:hAnsi="Calibri" w:eastAsia="仿宋_GB2312"/>
      <w:kern w:val="2"/>
      <w:sz w:val="32"/>
      <w:szCs w:val="21"/>
    </w:rPr>
  </w:style>
  <w:style w:type="paragraph" w:styleId="256">
    <w:name w:val="Quote"/>
    <w:next w:val="1"/>
    <w:link w:val="257"/>
    <w:autoRedefine/>
    <w:qFormat/>
    <w:uiPriority w:val="0"/>
    <w:pPr>
      <w:wordWrap w:val="0"/>
      <w:spacing w:before="200" w:after="160"/>
      <w:ind w:left="864" w:right="864"/>
      <w:jc w:val="center"/>
    </w:pPr>
    <w:rPr>
      <w:rFonts w:ascii="Times New Roman" w:hAnsi="Times New Roman" w:eastAsia="宋体" w:cs="Times New Roman"/>
      <w:i/>
      <w:sz w:val="21"/>
      <w:lang w:val="en-US" w:eastAsia="zh-CN" w:bidi="ar-SA"/>
    </w:rPr>
  </w:style>
  <w:style w:type="character" w:customStyle="1" w:styleId="257">
    <w:name w:val="引用 Char"/>
    <w:basedOn w:val="59"/>
    <w:link w:val="256"/>
    <w:autoRedefine/>
    <w:qFormat/>
    <w:uiPriority w:val="0"/>
    <w:rPr>
      <w:i/>
      <w:sz w:val="21"/>
    </w:rPr>
  </w:style>
  <w:style w:type="table" w:customStyle="1" w:styleId="258">
    <w:name w:val="Table Normal"/>
    <w:autoRedefine/>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3B6F8BF-AC1B-42F6-93C4-975B1EAC15FD}">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15</Pages>
  <Words>766</Words>
  <Characters>4367</Characters>
  <Lines>36</Lines>
  <Paragraphs>10</Paragraphs>
  <TotalTime>11</TotalTime>
  <ScaleCrop>false</ScaleCrop>
  <LinksUpToDate>false</LinksUpToDate>
  <CharactersWithSpaces>5123</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2023-09-12T06:11:00Z</dcterms:created>
  <dc:creator>Administrator.DESKTOP-5HCCS7Q</dc:creator>
  <cp:lastModifiedBy>Yuki</cp:lastModifiedBy>
  <cp:lastPrinted>2018-08-06T16:28:00Z</cp:lastPrinted>
  <dcterms:modified xsi:type="dcterms:W3CDTF">2024-02-27T08:15:21Z</dcterms:modified>
  <cp:revision>97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D3CD41ECF05D4F68BB929322AC88AA35_13</vt:lpwstr>
  </property>
</Properties>
</file>