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88749">
      <w:pPr>
        <w:widowControl/>
        <w:shd w:val="clear" w:color="auto" w:fill="FFFFFF"/>
        <w:spacing w:line="480" w:lineRule="auto"/>
        <w:ind w:firstLine="640"/>
        <w:jc w:val="center"/>
        <w:rPr>
          <w:rFonts w:ascii="方正仿宋_GBK" w:hAnsi="Segoe UI" w:eastAsia="方正仿宋_GBK" w:cs="Segoe UI"/>
          <w:color w:val="555555"/>
          <w:kern w:val="0"/>
          <w:sz w:val="32"/>
          <w:szCs w:val="32"/>
        </w:rPr>
      </w:pPr>
      <w:r>
        <w:rPr>
          <w:rFonts w:ascii="Segoe UI" w:hAnsi="Segoe UI" w:cs="Segoe UI"/>
          <w:b/>
          <w:bCs/>
          <w:color w:val="333333"/>
          <w:sz w:val="36"/>
          <w:szCs w:val="36"/>
          <w:shd w:val="clear" w:color="auto" w:fill="FFFFFF"/>
        </w:rPr>
        <w:t>重庆市中医骨科医院医疗设备产品推荐及询价报名通知</w:t>
      </w:r>
    </w:p>
    <w:p w14:paraId="2C22842D">
      <w:pPr>
        <w:widowControl/>
        <w:shd w:val="clear" w:color="auto" w:fill="FFFFFF"/>
        <w:spacing w:line="480" w:lineRule="auto"/>
        <w:ind w:firstLine="640"/>
        <w:rPr>
          <w:rFonts w:ascii="方正仿宋_GBK" w:hAnsi="Segoe UI" w:eastAsia="方正仿宋_GBK" w:cs="Segoe UI"/>
          <w:color w:val="555555"/>
          <w:kern w:val="0"/>
          <w:sz w:val="32"/>
          <w:szCs w:val="32"/>
        </w:rPr>
      </w:pPr>
    </w:p>
    <w:p w14:paraId="069D8405">
      <w:pPr>
        <w:widowControl/>
        <w:shd w:val="clear" w:color="auto" w:fill="FFFFFF"/>
        <w:spacing w:line="480" w:lineRule="auto"/>
        <w:ind w:firstLine="640"/>
        <w:rPr>
          <w:rFonts w:ascii="Segoe UI" w:hAnsi="Segoe UI" w:eastAsia="宋体" w:cs="Segoe UI"/>
          <w:color w:val="555555"/>
          <w:kern w:val="0"/>
          <w:sz w:val="24"/>
          <w:szCs w:val="24"/>
        </w:rPr>
      </w:pPr>
      <w:r>
        <w:rPr>
          <w:rFonts w:hint="eastAsia" w:ascii="方正仿宋_GBK" w:hAnsi="Segoe UI" w:eastAsia="方正仿宋_GBK" w:cs="Segoe UI"/>
          <w:color w:val="555555"/>
          <w:kern w:val="0"/>
          <w:sz w:val="32"/>
          <w:szCs w:val="32"/>
        </w:rPr>
        <w:t>我院将对</w:t>
      </w:r>
      <w:r>
        <w:rPr>
          <w:rFonts w:hint="eastAsia" w:ascii="方正仿宋_GBK" w:hAnsi="Segoe UI" w:eastAsia="方正仿宋_GBK" w:cs="Segoe UI"/>
          <w:color w:val="555555"/>
          <w:kern w:val="0"/>
          <w:sz w:val="32"/>
          <w:szCs w:val="32"/>
          <w:lang w:val="en-US" w:eastAsia="zh-CN"/>
        </w:rPr>
        <w:t>体检中心</w:t>
      </w:r>
      <w:r>
        <w:rPr>
          <w:rFonts w:hint="eastAsia" w:ascii="方正仿宋_GBK" w:hAnsi="Segoe UI" w:eastAsia="方正仿宋_GBK" w:cs="Segoe UI"/>
          <w:color w:val="555555"/>
          <w:kern w:val="0"/>
          <w:sz w:val="32"/>
          <w:szCs w:val="32"/>
        </w:rPr>
        <w:t>申购中医经络检测仪、</w:t>
      </w:r>
      <w:r>
        <w:rPr>
          <w:rFonts w:hint="eastAsia" w:ascii="方正仿宋_GBK" w:hAnsi="Segoe UI" w:eastAsia="方正仿宋_GBK" w:cs="Segoe UI"/>
          <w:color w:val="555555"/>
          <w:kern w:val="0"/>
          <w:sz w:val="32"/>
          <w:szCs w:val="32"/>
          <w:lang w:val="en-US" w:eastAsia="zh-CN"/>
        </w:rPr>
        <w:t>足踝外科</w:t>
      </w:r>
      <w:r>
        <w:rPr>
          <w:rFonts w:hint="eastAsia" w:ascii="方正仿宋_GBK" w:hAnsi="Segoe UI" w:eastAsia="方正仿宋_GBK" w:cs="Segoe UI"/>
          <w:color w:val="555555"/>
          <w:kern w:val="0"/>
          <w:sz w:val="32"/>
          <w:szCs w:val="32"/>
        </w:rPr>
        <w:t>申购微动力系统</w:t>
      </w:r>
      <w:r>
        <w:rPr>
          <w:rFonts w:hint="eastAsia" w:ascii="方正仿宋_GBK" w:hAnsi="Segoe UI" w:eastAsia="方正仿宋_GBK" w:cs="Segoe UI"/>
          <w:color w:val="555555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hAnsi="Segoe UI" w:eastAsia="方正仿宋_GBK" w:cs="Segoe UI"/>
          <w:color w:val="555555"/>
          <w:kern w:val="0"/>
          <w:sz w:val="32"/>
          <w:szCs w:val="32"/>
          <w:lang w:val="en-US" w:eastAsia="zh-CN"/>
        </w:rPr>
        <w:t>半导体激光治疗仪、腰椎科单侧双通道内镜系统等医疗设备</w:t>
      </w:r>
      <w:r>
        <w:rPr>
          <w:rFonts w:hint="eastAsia" w:ascii="方正仿宋_GBK" w:hAnsi="Segoe UI" w:eastAsia="方正仿宋_GBK" w:cs="Segoe UI"/>
          <w:color w:val="555555"/>
          <w:kern w:val="0"/>
          <w:sz w:val="32"/>
          <w:szCs w:val="32"/>
        </w:rPr>
        <w:t>进行产品推荐及询价报名，请有意向的厂家或总代理商到医学装备科提交相关资质材料 (厂家资质、授权、公司资质、参数及彩页并加盖鲜章)。</w:t>
      </w:r>
    </w:p>
    <w:p w14:paraId="0B9B5427">
      <w:pPr>
        <w:widowControl/>
        <w:shd w:val="clear" w:color="auto" w:fill="FFFFFF"/>
        <w:spacing w:line="480" w:lineRule="auto"/>
        <w:ind w:firstLine="640"/>
        <w:rPr>
          <w:rFonts w:ascii="Segoe UI" w:hAnsi="Segoe UI" w:eastAsia="宋体" w:cs="Segoe UI"/>
          <w:color w:val="555555"/>
          <w:kern w:val="0"/>
          <w:sz w:val="24"/>
          <w:szCs w:val="24"/>
        </w:rPr>
      </w:pPr>
      <w:r>
        <w:rPr>
          <w:rFonts w:hint="eastAsia" w:ascii="方正仿宋_GBK" w:hAnsi="Segoe UI" w:eastAsia="方正仿宋_GBK" w:cs="Segoe UI"/>
          <w:color w:val="555555"/>
          <w:kern w:val="0"/>
          <w:sz w:val="32"/>
          <w:szCs w:val="32"/>
        </w:rPr>
        <w:t>报名时间：202</w:t>
      </w:r>
      <w:r>
        <w:rPr>
          <w:rFonts w:hint="eastAsia" w:ascii="方正仿宋_GBK" w:hAnsi="Segoe UI" w:eastAsia="方正仿宋_GBK" w:cs="Segoe UI"/>
          <w:color w:val="555555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Segoe UI" w:eastAsia="方正仿宋_GBK" w:cs="Segoe UI"/>
          <w:color w:val="555555"/>
          <w:kern w:val="0"/>
          <w:sz w:val="32"/>
          <w:szCs w:val="32"/>
        </w:rPr>
        <w:t>年</w:t>
      </w:r>
      <w:r>
        <w:rPr>
          <w:rFonts w:hint="eastAsia" w:ascii="方正仿宋_GBK" w:hAnsi="Segoe UI" w:eastAsia="方正仿宋_GBK" w:cs="Segoe UI"/>
          <w:color w:val="555555"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_GBK" w:hAnsi="Segoe UI" w:eastAsia="方正仿宋_GBK" w:cs="Segoe UI"/>
          <w:color w:val="555555"/>
          <w:kern w:val="0"/>
          <w:sz w:val="32"/>
          <w:szCs w:val="32"/>
        </w:rPr>
        <w:t>月</w:t>
      </w:r>
      <w:r>
        <w:rPr>
          <w:rFonts w:hint="eastAsia" w:ascii="方正仿宋_GBK" w:hAnsi="Segoe UI" w:eastAsia="方正仿宋_GBK" w:cs="Segoe UI"/>
          <w:color w:val="555555"/>
          <w:kern w:val="0"/>
          <w:sz w:val="32"/>
          <w:szCs w:val="32"/>
          <w:lang w:val="en-US" w:eastAsia="zh-CN"/>
        </w:rPr>
        <w:t>9</w:t>
      </w:r>
      <w:r>
        <w:rPr>
          <w:rFonts w:hint="eastAsia" w:ascii="方正仿宋_GBK" w:hAnsi="Segoe UI" w:eastAsia="方正仿宋_GBK" w:cs="Segoe UI"/>
          <w:color w:val="555555"/>
          <w:kern w:val="0"/>
          <w:sz w:val="32"/>
          <w:szCs w:val="32"/>
        </w:rPr>
        <w:t>日—</w:t>
      </w:r>
      <w:r>
        <w:rPr>
          <w:rFonts w:hint="eastAsia" w:ascii="方正仿宋_GBK" w:hAnsi="Segoe UI" w:eastAsia="方正仿宋_GBK" w:cs="Segoe UI"/>
          <w:color w:val="555555"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_GBK" w:hAnsi="Segoe UI" w:eastAsia="方正仿宋_GBK" w:cs="Segoe UI"/>
          <w:color w:val="555555"/>
          <w:kern w:val="0"/>
          <w:sz w:val="32"/>
          <w:szCs w:val="32"/>
        </w:rPr>
        <w:t>月1</w:t>
      </w:r>
      <w:r>
        <w:rPr>
          <w:rFonts w:hint="eastAsia" w:ascii="方正仿宋_GBK" w:hAnsi="Segoe UI" w:eastAsia="方正仿宋_GBK" w:cs="Segoe UI"/>
          <w:color w:val="555555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hAnsi="Segoe UI" w:eastAsia="方正仿宋_GBK" w:cs="Segoe UI"/>
          <w:color w:val="555555"/>
          <w:kern w:val="0"/>
          <w:sz w:val="32"/>
          <w:szCs w:val="32"/>
        </w:rPr>
        <w:t>日下午5点截止。</w:t>
      </w:r>
    </w:p>
    <w:p w14:paraId="433A6EAF">
      <w:pPr>
        <w:widowControl/>
        <w:shd w:val="clear" w:color="auto" w:fill="FFFFFF"/>
        <w:spacing w:line="500" w:lineRule="atLeast"/>
        <w:ind w:right="735" w:firstLine="640"/>
        <w:rPr>
          <w:rFonts w:ascii="Segoe UI" w:hAnsi="Segoe UI" w:eastAsia="宋体" w:cs="Segoe UI"/>
          <w:color w:val="555555"/>
          <w:kern w:val="0"/>
          <w:sz w:val="24"/>
          <w:szCs w:val="24"/>
        </w:rPr>
      </w:pPr>
      <w:r>
        <w:rPr>
          <w:rFonts w:hint="eastAsia" w:ascii="方正仿宋_GBK" w:hAnsi="Segoe UI" w:eastAsia="方正仿宋_GBK" w:cs="Segoe UI"/>
          <w:color w:val="555555"/>
          <w:kern w:val="0"/>
          <w:sz w:val="32"/>
          <w:szCs w:val="32"/>
        </w:rPr>
        <w:t>报名地点: 重庆市渝中区富华路19号B栋负4楼001室</w:t>
      </w:r>
    </w:p>
    <w:p w14:paraId="162A87CF">
      <w:pPr>
        <w:widowControl/>
        <w:jc w:val="left"/>
      </w:pPr>
      <w:r>
        <w:br w:type="page"/>
      </w:r>
      <w:bookmarkStart w:id="0" w:name="_GoBack"/>
      <w:bookmarkEnd w:id="0"/>
    </w:p>
    <w:p w14:paraId="5C541AA2">
      <w:pPr>
        <w:rPr>
          <w:rFonts w:ascii="方正仿宋_GBK" w:eastAsia="方正仿宋_GBK" w:hAnsiTheme="minorEastAsia"/>
          <w:sz w:val="28"/>
          <w:szCs w:val="28"/>
        </w:rPr>
      </w:pPr>
      <w:r>
        <w:rPr>
          <w:rFonts w:hint="eastAsia" w:ascii="方正仿宋_GBK" w:eastAsia="方正仿宋_GBK" w:hAnsiTheme="minorEastAsia"/>
          <w:sz w:val="28"/>
          <w:szCs w:val="28"/>
        </w:rPr>
        <w:t>附件1：</w:t>
      </w:r>
    </w:p>
    <w:p w14:paraId="6DDAE776">
      <w:pPr>
        <w:jc w:val="center"/>
        <w:rPr>
          <w:rFonts w:ascii="方正黑体_GBK" w:eastAsia="方正黑体_GBK" w:hAnsiTheme="minorEastAsia"/>
          <w:sz w:val="36"/>
          <w:szCs w:val="36"/>
        </w:rPr>
      </w:pPr>
      <w:r>
        <w:rPr>
          <w:rFonts w:hint="eastAsia" w:ascii="方正黑体_GBK" w:eastAsia="方正黑体_GBK" w:hAnsiTheme="minorEastAsia"/>
          <w:sz w:val="36"/>
          <w:szCs w:val="36"/>
        </w:rPr>
        <w:t>重庆市中医骨科医院XX设备报价表</w:t>
      </w:r>
    </w:p>
    <w:tbl>
      <w:tblPr>
        <w:tblStyle w:val="3"/>
        <w:tblW w:w="14490" w:type="dxa"/>
        <w:tblInd w:w="-2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1491"/>
        <w:gridCol w:w="1276"/>
        <w:gridCol w:w="1985"/>
        <w:gridCol w:w="1984"/>
        <w:gridCol w:w="2126"/>
        <w:gridCol w:w="2127"/>
        <w:gridCol w:w="1197"/>
      </w:tblGrid>
      <w:tr w14:paraId="336C4E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23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8E3D839">
            <w:pPr>
              <w:spacing w:after="200" w:line="192" w:lineRule="auto"/>
              <w:jc w:val="center"/>
              <w:rPr>
                <w:rFonts w:ascii="方正黑体_GBK" w:eastAsia="方正黑体_GBK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黑体_GBK" w:eastAsia="方正黑体_GBK" w:hAnsiTheme="minorEastAsia"/>
                <w:kern w:val="0"/>
                <w:sz w:val="24"/>
                <w:szCs w:val="24"/>
              </w:rPr>
              <w:t>厂家或总代理商</w:t>
            </w:r>
          </w:p>
        </w:tc>
        <w:tc>
          <w:tcPr>
            <w:tcW w:w="14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C3FDC67">
            <w:pPr>
              <w:spacing w:after="200" w:line="192" w:lineRule="auto"/>
              <w:jc w:val="center"/>
              <w:rPr>
                <w:rFonts w:ascii="方正黑体_GBK" w:eastAsia="方正黑体_GBK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黑体_GBK" w:eastAsia="方正黑体_GBK" w:hAnsiTheme="minorEastAsia"/>
                <w:kern w:val="0"/>
                <w:sz w:val="24"/>
                <w:szCs w:val="24"/>
              </w:rPr>
              <w:t>报名品牌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1DAE60C">
            <w:pPr>
              <w:spacing w:after="200" w:line="192" w:lineRule="auto"/>
              <w:jc w:val="center"/>
              <w:rPr>
                <w:rFonts w:ascii="方正黑体_GBK" w:eastAsia="方正黑体_GBK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黑体_GBK" w:eastAsia="方正黑体_GBK" w:hAnsiTheme="minorEastAsia"/>
                <w:kern w:val="0"/>
                <w:sz w:val="24"/>
                <w:szCs w:val="24"/>
              </w:rPr>
              <w:t>报名型号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D9168C8">
            <w:pPr>
              <w:spacing w:after="200" w:line="192" w:lineRule="auto"/>
              <w:jc w:val="center"/>
              <w:rPr>
                <w:rFonts w:ascii="方正黑体_GBK" w:eastAsia="方正黑体_GBK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黑体_GBK" w:eastAsia="方正黑体_GBK" w:hAnsiTheme="minorEastAsia"/>
                <w:kern w:val="0"/>
                <w:sz w:val="24"/>
                <w:szCs w:val="24"/>
              </w:rPr>
              <w:t>原厂整机质保期（≥3年）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6F03011">
            <w:pPr>
              <w:spacing w:line="192" w:lineRule="auto"/>
              <w:jc w:val="center"/>
              <w:rPr>
                <w:rFonts w:ascii="方正黑体_GBK" w:eastAsia="方正黑体_GBK" w:hAnsiTheme="minorEastAsia"/>
                <w:kern w:val="0"/>
                <w:sz w:val="24"/>
                <w:szCs w:val="24"/>
              </w:rPr>
            </w:pPr>
          </w:p>
          <w:p w14:paraId="004EF51B">
            <w:pPr>
              <w:spacing w:line="192" w:lineRule="auto"/>
              <w:jc w:val="center"/>
              <w:rPr>
                <w:rFonts w:ascii="方正黑体_GBK" w:eastAsia="方正黑体_GBK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黑体_GBK" w:eastAsia="方正黑体_GBK" w:hAnsiTheme="minorEastAsia"/>
                <w:kern w:val="0"/>
                <w:sz w:val="24"/>
                <w:szCs w:val="24"/>
              </w:rPr>
              <w:t>原厂整机价格</w:t>
            </w:r>
          </w:p>
          <w:p w14:paraId="533504F5">
            <w:pPr>
              <w:spacing w:line="192" w:lineRule="auto"/>
              <w:jc w:val="center"/>
              <w:rPr>
                <w:rFonts w:ascii="方正黑体_GBK" w:eastAsia="方正黑体_GBK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黑体_GBK" w:eastAsia="方正黑体_GBK" w:hAnsiTheme="minorEastAsia"/>
                <w:kern w:val="0"/>
                <w:sz w:val="24"/>
                <w:szCs w:val="24"/>
              </w:rPr>
              <w:t>（含质保）</w:t>
            </w:r>
          </w:p>
          <w:p w14:paraId="7B6C7CA7">
            <w:pPr>
              <w:spacing w:after="200" w:line="192" w:lineRule="auto"/>
              <w:jc w:val="center"/>
              <w:rPr>
                <w:rFonts w:ascii="方正黑体_GBK" w:eastAsia="方正黑体_GBK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黑体_GBK" w:eastAsia="方正黑体_GBK" w:hAnsiTheme="minorEastAsia"/>
                <w:kern w:val="0"/>
                <w:sz w:val="24"/>
                <w:szCs w:val="24"/>
              </w:rPr>
              <w:t>元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64FD613">
            <w:pPr>
              <w:spacing w:after="200" w:line="192" w:lineRule="auto"/>
              <w:jc w:val="center"/>
              <w:rPr>
                <w:rFonts w:ascii="方正黑体_GBK" w:eastAsia="方正黑体_GBK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黑体_GBK" w:eastAsia="方正黑体_GBK" w:hAnsiTheme="minorEastAsia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23CC4E2">
            <w:pPr>
              <w:spacing w:after="200" w:line="192" w:lineRule="auto"/>
              <w:jc w:val="center"/>
              <w:rPr>
                <w:rFonts w:ascii="方正黑体_GBK" w:eastAsia="方正黑体_GBK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黑体_GBK" w:eastAsia="方正黑体_GBK" w:hAnsiTheme="minorEastAsia"/>
                <w:kern w:val="0"/>
                <w:sz w:val="24"/>
                <w:szCs w:val="24"/>
              </w:rPr>
              <w:t>考察点        （限重庆市内）</w:t>
            </w:r>
          </w:p>
        </w:tc>
        <w:tc>
          <w:tcPr>
            <w:tcW w:w="1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C5412D0">
            <w:pPr>
              <w:spacing w:after="200" w:line="192" w:lineRule="auto"/>
              <w:jc w:val="center"/>
              <w:rPr>
                <w:rFonts w:ascii="方正黑体_GBK" w:eastAsia="方正黑体_GBK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黑体_GBK" w:eastAsia="方正黑体_GBK" w:hAnsiTheme="minorEastAsia"/>
                <w:kern w:val="0"/>
                <w:sz w:val="24"/>
                <w:szCs w:val="24"/>
              </w:rPr>
              <w:t>产地</w:t>
            </w:r>
          </w:p>
        </w:tc>
      </w:tr>
      <w:tr w14:paraId="098B97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DF92D0C">
            <w:pPr>
              <w:spacing w:after="200" w:line="276" w:lineRule="auto"/>
              <w:jc w:val="center"/>
              <w:rPr>
                <w:rFonts w:ascii="方正黑体_GBK" w:eastAsia="方正黑体_GBK" w:hAnsiTheme="minorEastAsia"/>
                <w:kern w:val="0"/>
                <w:sz w:val="36"/>
                <w:szCs w:val="36"/>
              </w:rPr>
            </w:pPr>
          </w:p>
        </w:tc>
        <w:tc>
          <w:tcPr>
            <w:tcW w:w="14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C939B9B">
            <w:pPr>
              <w:spacing w:after="200" w:line="276" w:lineRule="auto"/>
              <w:jc w:val="center"/>
              <w:rPr>
                <w:rFonts w:ascii="方正黑体_GBK" w:eastAsia="方正黑体_GBK" w:hAnsiTheme="minorEastAsia"/>
                <w:kern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7658DCB">
            <w:pPr>
              <w:spacing w:after="200" w:line="276" w:lineRule="auto"/>
              <w:jc w:val="center"/>
              <w:rPr>
                <w:rFonts w:ascii="方正黑体_GBK" w:eastAsia="方正黑体_GBK" w:hAnsiTheme="minorEastAsia"/>
                <w:kern w:val="0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EB7046F">
            <w:pPr>
              <w:spacing w:after="200" w:line="276" w:lineRule="auto"/>
              <w:jc w:val="center"/>
              <w:rPr>
                <w:rFonts w:ascii="方正黑体_GBK" w:eastAsia="方正黑体_GBK" w:hAnsiTheme="minorEastAsia"/>
                <w:kern w:val="0"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3BBD986">
            <w:pPr>
              <w:spacing w:after="200" w:line="276" w:lineRule="auto"/>
              <w:jc w:val="center"/>
              <w:rPr>
                <w:rFonts w:ascii="方正黑体_GBK" w:eastAsia="方正黑体_GBK" w:hAnsiTheme="minorEastAsia"/>
                <w:kern w:val="0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FDA3EFC">
            <w:pPr>
              <w:spacing w:after="200" w:line="276" w:lineRule="auto"/>
              <w:jc w:val="center"/>
              <w:rPr>
                <w:rFonts w:ascii="方正黑体_GBK" w:eastAsia="方正黑体_GBK" w:hAnsiTheme="minorEastAsia"/>
                <w:kern w:val="0"/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3371D49">
            <w:pPr>
              <w:spacing w:after="200" w:line="276" w:lineRule="auto"/>
              <w:jc w:val="center"/>
              <w:rPr>
                <w:rFonts w:ascii="方正黑体_GBK" w:eastAsia="方正黑体_GBK" w:hAnsiTheme="minorEastAsia"/>
                <w:kern w:val="0"/>
                <w:sz w:val="36"/>
                <w:szCs w:val="36"/>
              </w:rPr>
            </w:pPr>
          </w:p>
        </w:tc>
        <w:tc>
          <w:tcPr>
            <w:tcW w:w="1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56BCD60">
            <w:pPr>
              <w:spacing w:after="200" w:line="276" w:lineRule="auto"/>
              <w:jc w:val="center"/>
              <w:rPr>
                <w:rFonts w:ascii="方正黑体_GBK" w:eastAsia="方正黑体_GBK" w:hAnsiTheme="minorEastAsia"/>
                <w:kern w:val="0"/>
                <w:sz w:val="36"/>
                <w:szCs w:val="36"/>
              </w:rPr>
            </w:pPr>
          </w:p>
        </w:tc>
      </w:tr>
      <w:tr w14:paraId="6C3FC2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9031FBF">
            <w:pPr>
              <w:spacing w:after="200" w:line="276" w:lineRule="auto"/>
              <w:jc w:val="center"/>
              <w:rPr>
                <w:rFonts w:ascii="方正黑体_GBK" w:eastAsia="方正黑体_GBK" w:hAnsiTheme="minorEastAsia"/>
                <w:kern w:val="0"/>
                <w:sz w:val="36"/>
                <w:szCs w:val="36"/>
              </w:rPr>
            </w:pPr>
          </w:p>
        </w:tc>
        <w:tc>
          <w:tcPr>
            <w:tcW w:w="14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4BC59C9">
            <w:pPr>
              <w:spacing w:after="200" w:line="276" w:lineRule="auto"/>
              <w:jc w:val="center"/>
              <w:rPr>
                <w:rFonts w:ascii="方正黑体_GBK" w:eastAsia="方正黑体_GBK" w:hAnsiTheme="minorEastAsia"/>
                <w:kern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E3C1EB5">
            <w:pPr>
              <w:spacing w:after="200" w:line="276" w:lineRule="auto"/>
              <w:jc w:val="center"/>
              <w:rPr>
                <w:rFonts w:ascii="方正黑体_GBK" w:eastAsia="方正黑体_GBK" w:hAnsiTheme="minorEastAsia"/>
                <w:kern w:val="0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4431554">
            <w:pPr>
              <w:spacing w:after="200" w:line="276" w:lineRule="auto"/>
              <w:jc w:val="center"/>
              <w:rPr>
                <w:rFonts w:ascii="方正黑体_GBK" w:eastAsia="方正黑体_GBK" w:hAnsiTheme="minorEastAsia"/>
                <w:kern w:val="0"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8639896">
            <w:pPr>
              <w:spacing w:after="200" w:line="276" w:lineRule="auto"/>
              <w:jc w:val="center"/>
              <w:rPr>
                <w:rFonts w:ascii="方正黑体_GBK" w:eastAsia="方正黑体_GBK" w:hAnsiTheme="minorEastAsia"/>
                <w:kern w:val="0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65E2D7F">
            <w:pPr>
              <w:spacing w:after="200" w:line="276" w:lineRule="auto"/>
              <w:jc w:val="center"/>
              <w:rPr>
                <w:rFonts w:ascii="方正黑体_GBK" w:eastAsia="方正黑体_GBK" w:hAnsiTheme="minorEastAsia"/>
                <w:kern w:val="0"/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74D7169">
            <w:pPr>
              <w:spacing w:after="200" w:line="276" w:lineRule="auto"/>
              <w:jc w:val="center"/>
              <w:rPr>
                <w:rFonts w:ascii="方正黑体_GBK" w:eastAsia="方正黑体_GBK" w:hAnsiTheme="minorEastAsia"/>
                <w:kern w:val="0"/>
                <w:sz w:val="36"/>
                <w:szCs w:val="36"/>
              </w:rPr>
            </w:pPr>
          </w:p>
        </w:tc>
        <w:tc>
          <w:tcPr>
            <w:tcW w:w="1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8B929B3">
            <w:pPr>
              <w:spacing w:after="200" w:line="276" w:lineRule="auto"/>
              <w:jc w:val="center"/>
              <w:rPr>
                <w:rFonts w:ascii="方正黑体_GBK" w:eastAsia="方正黑体_GBK" w:hAnsiTheme="minorEastAsia"/>
                <w:kern w:val="0"/>
                <w:sz w:val="36"/>
                <w:szCs w:val="36"/>
              </w:rPr>
            </w:pPr>
          </w:p>
        </w:tc>
      </w:tr>
    </w:tbl>
    <w:p w14:paraId="3003174B">
      <w:pPr>
        <w:rPr>
          <w:rFonts w:ascii="方正黑体_GBK" w:eastAsia="方正黑体_GBK" w:hAnsiTheme="minorEastAsia"/>
          <w:sz w:val="36"/>
          <w:szCs w:val="36"/>
        </w:rPr>
      </w:pPr>
    </w:p>
    <w:p w14:paraId="3DA05E25">
      <w:pPr>
        <w:rPr>
          <w:rFonts w:ascii="方正仿宋_GBK" w:eastAsia="方正仿宋_GBK" w:hAnsiTheme="minorEastAsia"/>
          <w:sz w:val="28"/>
          <w:szCs w:val="28"/>
        </w:rPr>
      </w:pPr>
      <w:r>
        <w:rPr>
          <w:rFonts w:hint="eastAsia" w:ascii="方正黑体_GBK" w:eastAsia="方正黑体_GBK" w:hAnsiTheme="minorEastAsia"/>
          <w:sz w:val="36"/>
          <w:szCs w:val="36"/>
        </w:rPr>
        <w:t xml:space="preserve">                                                          </w:t>
      </w:r>
      <w:r>
        <w:rPr>
          <w:rFonts w:hint="eastAsia" w:ascii="方正仿宋_GBK" w:eastAsia="方正仿宋_GBK" w:hAnsiTheme="minorEastAsia"/>
          <w:sz w:val="28"/>
          <w:szCs w:val="28"/>
        </w:rPr>
        <w:t>XXX医疗设备有限公司</w:t>
      </w:r>
    </w:p>
    <w:p w14:paraId="785F8B4D">
      <w:pPr>
        <w:rPr>
          <w:rFonts w:ascii="方正仿宋_GBK" w:eastAsia="方正仿宋_GBK" w:hAnsiTheme="minorEastAsia"/>
          <w:sz w:val="28"/>
          <w:szCs w:val="28"/>
        </w:rPr>
      </w:pPr>
      <w:r>
        <w:rPr>
          <w:rFonts w:hint="eastAsia" w:ascii="方正仿宋_GBK" w:eastAsia="方正仿宋_GBK" w:hAnsiTheme="minorEastAsia"/>
          <w:sz w:val="28"/>
          <w:szCs w:val="28"/>
        </w:rPr>
        <w:t xml:space="preserve">                                                                           报价人（及鲜章）：</w:t>
      </w:r>
    </w:p>
    <w:p w14:paraId="757D63F3">
      <w:r>
        <w:rPr>
          <w:rFonts w:hint="eastAsia" w:ascii="方正仿宋_GBK" w:eastAsia="方正仿宋_GBK" w:hAnsiTheme="minorEastAsia"/>
          <w:sz w:val="28"/>
          <w:szCs w:val="28"/>
        </w:rPr>
        <w:t xml:space="preserve">                                                                           时间：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06"/>
    <w:rsid w:val="003A5215"/>
    <w:rsid w:val="007F1611"/>
    <w:rsid w:val="00AE21D4"/>
    <w:rsid w:val="00C05C06"/>
    <w:rsid w:val="00CC400A"/>
    <w:rsid w:val="00D02211"/>
    <w:rsid w:val="00DE37A9"/>
    <w:rsid w:val="3F99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eastAsia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249</Words>
  <Characters>258</Characters>
  <Lines>3</Lines>
  <Paragraphs>1</Paragraphs>
  <TotalTime>12</TotalTime>
  <ScaleCrop>false</ScaleCrop>
  <LinksUpToDate>false</LinksUpToDate>
  <CharactersWithSpaces>268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2024-02-04T02:19:00Z</dcterms:created>
  <dc:creator>任佳庆</dc:creator>
  <cp:lastModifiedBy>任佳庆</cp:lastModifiedBy>
  <dcterms:modified xsi:type="dcterms:W3CDTF">2025-01-08T08:02:26Z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eyJoZGlkIjoiYzQ3ZTNmNTU0MWMwYWFkNTgxMDE5YWJhZGE4Y2NiZGYiLCJ1c2VySWQiOiIxNjIyMDk5OTQ3In0=</vt:lpwstr>
  </property>
  <property fmtid="{D5CDD505-2E9C-101B-9397-08002B2CF9AE}" pid="3" name="KSOProductBuildVer">
    <vt:lpwstr>2052-12.1.0.19302</vt:lpwstr>
  </property>
  <property fmtid="{D5CDD505-2E9C-101B-9397-08002B2CF9AE}" pid="4" name="ICV">
    <vt:lpwstr>74F337C1275B46A7A9CF5A4C503CB989_12</vt:lpwstr>
  </property>
</Properties>
</file>