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918AA">
      <w:pPr>
        <w:spacing w:line="594" w:lineRule="exact"/>
        <w:ind w:firstLine="640" w:firstLineChars="200"/>
        <w:jc w:val="center"/>
        <w:rPr>
          <w:rFonts w:ascii="Times New Roman" w:hAnsi="Times New Roman" w:eastAsia="方正仿宋_GBK"/>
          <w:sz w:val="32"/>
          <w:szCs w:val="32"/>
        </w:rPr>
      </w:pPr>
    </w:p>
    <w:p w14:paraId="62C030C7">
      <w:pPr>
        <w:spacing w:line="594" w:lineRule="exact"/>
        <w:ind w:firstLine="963" w:firstLineChars="200"/>
        <w:jc w:val="center"/>
        <w:outlineLvl w:val="0"/>
        <w:rPr>
          <w:rFonts w:ascii="Times New Roman" w:hAnsi="Times New Roman" w:eastAsia="方正仿宋_GBK"/>
          <w:b/>
          <w:bCs/>
          <w:color w:val="FF0000"/>
          <w:spacing w:val="80"/>
          <w:sz w:val="32"/>
          <w:szCs w:val="32"/>
        </w:rPr>
      </w:pPr>
    </w:p>
    <w:p w14:paraId="1AC92884">
      <w:pPr>
        <w:spacing w:line="594" w:lineRule="exact"/>
        <w:ind w:firstLine="880"/>
        <w:jc w:val="center"/>
        <w:outlineLvl w:val="0"/>
        <w:rPr>
          <w:rFonts w:ascii="Times New Roman" w:hAnsi="Times New Roman" w:eastAsia="方正小标宋_GBK"/>
          <w:sz w:val="44"/>
          <w:szCs w:val="44"/>
        </w:rPr>
      </w:pPr>
      <w:bookmarkStart w:id="0" w:name="_Toc12808"/>
      <w:bookmarkStart w:id="1" w:name="_Toc18881"/>
      <w:bookmarkStart w:id="2" w:name="_Toc18159"/>
      <w:bookmarkStart w:id="3" w:name="_Toc3463"/>
      <w:bookmarkStart w:id="4" w:name="_Toc26820"/>
      <w:bookmarkStart w:id="5" w:name="_Toc25458"/>
      <w:bookmarkStart w:id="6" w:name="_Toc317775175"/>
      <w:bookmarkStart w:id="7" w:name="_Toc7625"/>
      <w:bookmarkStart w:id="8" w:name="_Toc313893526"/>
      <w:r>
        <w:rPr>
          <w:rFonts w:ascii="Times New Roman" w:hAnsi="Times New Roman" w:eastAsia="方正小标宋_GBK"/>
          <w:sz w:val="44"/>
          <w:szCs w:val="44"/>
        </w:rPr>
        <w:t>重庆市中医骨科医院</w:t>
      </w:r>
    </w:p>
    <w:p w14:paraId="44944694">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1E2123C0">
      <w:pPr>
        <w:autoSpaceDE w:val="0"/>
        <w:autoSpaceDN w:val="0"/>
        <w:adjustRightInd w:val="0"/>
        <w:snapToGrid w:val="0"/>
        <w:spacing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14:paraId="5979E459">
      <w:pPr>
        <w:snapToGrid w:val="0"/>
        <w:spacing w:line="594" w:lineRule="exact"/>
        <w:ind w:firstLine="640" w:firstLineChars="200"/>
        <w:rPr>
          <w:rFonts w:ascii="Times New Roman" w:hAnsi="Times New Roman" w:eastAsia="方正仿宋_GBK"/>
          <w:sz w:val="32"/>
          <w:szCs w:val="32"/>
        </w:rPr>
      </w:pPr>
    </w:p>
    <w:p w14:paraId="3D07CDB8">
      <w:pPr>
        <w:snapToGrid w:val="0"/>
        <w:spacing w:line="594" w:lineRule="exact"/>
        <w:ind w:firstLine="640" w:firstLineChars="200"/>
        <w:rPr>
          <w:rFonts w:ascii="Times New Roman" w:hAnsi="Times New Roman" w:eastAsia="方正仿宋_GBK"/>
          <w:sz w:val="32"/>
          <w:szCs w:val="32"/>
        </w:rPr>
      </w:pPr>
    </w:p>
    <w:p w14:paraId="1AA2EE78">
      <w:pPr>
        <w:spacing w:line="594" w:lineRule="exact"/>
        <w:ind w:firstLine="640" w:firstLineChars="200"/>
        <w:jc w:val="left"/>
        <w:rPr>
          <w:rFonts w:ascii="Times New Roman" w:hAnsi="Times New Roman" w:eastAsia="方正仿宋_GBK"/>
          <w:kern w:val="0"/>
          <w:sz w:val="32"/>
          <w:szCs w:val="32"/>
        </w:rPr>
      </w:pPr>
    </w:p>
    <w:p w14:paraId="130922A0">
      <w:pPr>
        <w:spacing w:line="594" w:lineRule="exact"/>
        <w:ind w:firstLine="640" w:firstLineChars="200"/>
        <w:jc w:val="left"/>
        <w:rPr>
          <w:rFonts w:ascii="Times New Roman" w:hAnsi="Times New Roman" w:eastAsia="方正仿宋_GBK"/>
          <w:kern w:val="0"/>
          <w:sz w:val="32"/>
          <w:szCs w:val="32"/>
        </w:rPr>
      </w:pPr>
    </w:p>
    <w:p w14:paraId="1B56BE29">
      <w:pPr>
        <w:spacing w:line="594" w:lineRule="exact"/>
        <w:ind w:firstLine="640" w:firstLineChars="200"/>
        <w:jc w:val="left"/>
        <w:rPr>
          <w:rFonts w:ascii="Times New Roman" w:hAnsi="Times New Roman" w:eastAsia="方正仿宋_GBK"/>
          <w:kern w:val="0"/>
          <w:sz w:val="32"/>
          <w:szCs w:val="32"/>
        </w:rPr>
      </w:pPr>
    </w:p>
    <w:p w14:paraId="3D95E85E">
      <w:pPr>
        <w:spacing w:line="500" w:lineRule="exact"/>
        <w:ind w:firstLine="640"/>
        <w:jc w:val="center"/>
        <w:outlineLvl w:val="0"/>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项目名称：</w:t>
      </w:r>
      <w:r>
        <w:rPr>
          <w:rFonts w:hint="default" w:ascii="Times New Roman" w:hAnsi="Times New Roman" w:eastAsia="宋体" w:cs="Times New Roman"/>
          <w:kern w:val="0"/>
          <w:sz w:val="32"/>
          <w:szCs w:val="32"/>
          <w:lang w:val="en-US" w:eastAsia="zh-CN"/>
        </w:rPr>
        <w:t>无障碍通道改造</w:t>
      </w:r>
      <w:r>
        <w:rPr>
          <w:rFonts w:hint="default" w:ascii="Times New Roman" w:hAnsi="Times New Roman" w:eastAsia="宋体" w:cs="Times New Roman"/>
          <w:kern w:val="0"/>
          <w:sz w:val="32"/>
          <w:szCs w:val="32"/>
        </w:rPr>
        <w:t>工程</w:t>
      </w:r>
    </w:p>
    <w:p w14:paraId="48FB271F">
      <w:pPr>
        <w:spacing w:line="594" w:lineRule="exact"/>
        <w:ind w:firstLine="640" w:firstLineChars="200"/>
        <w:jc w:val="center"/>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采购人：重庆市中医骨科医院</w:t>
      </w:r>
    </w:p>
    <w:p w14:paraId="75EF2E92">
      <w:pPr>
        <w:autoSpaceDE w:val="0"/>
        <w:autoSpaceDN w:val="0"/>
        <w:adjustRightInd w:val="0"/>
        <w:snapToGrid w:val="0"/>
        <w:spacing w:line="594" w:lineRule="exact"/>
        <w:ind w:firstLine="640" w:firstLineChars="200"/>
        <w:jc w:val="left"/>
        <w:rPr>
          <w:rFonts w:hint="default" w:ascii="Times New Roman" w:hAnsi="Times New Roman" w:eastAsia="宋体" w:cs="Times New Roman"/>
          <w:kern w:val="0"/>
          <w:sz w:val="32"/>
          <w:szCs w:val="32"/>
        </w:rPr>
      </w:pPr>
    </w:p>
    <w:p w14:paraId="42310C10">
      <w:pPr>
        <w:autoSpaceDE w:val="0"/>
        <w:autoSpaceDN w:val="0"/>
        <w:adjustRightInd w:val="0"/>
        <w:snapToGrid w:val="0"/>
        <w:spacing w:line="594" w:lineRule="exact"/>
        <w:ind w:firstLine="640" w:firstLineChars="200"/>
        <w:jc w:val="center"/>
        <w:rPr>
          <w:rFonts w:hint="default" w:ascii="Times New Roman" w:hAnsi="Times New Roman" w:eastAsia="宋体" w:cs="Times New Roman"/>
          <w:kern w:val="0"/>
          <w:sz w:val="32"/>
          <w:szCs w:val="32"/>
        </w:rPr>
      </w:pPr>
    </w:p>
    <w:p w14:paraId="475F61D4">
      <w:pPr>
        <w:autoSpaceDE w:val="0"/>
        <w:autoSpaceDN w:val="0"/>
        <w:adjustRightInd w:val="0"/>
        <w:snapToGrid w:val="0"/>
        <w:spacing w:line="594" w:lineRule="exact"/>
        <w:ind w:firstLine="640" w:firstLineChars="200"/>
        <w:rPr>
          <w:rFonts w:hint="default" w:ascii="Times New Roman" w:hAnsi="Times New Roman" w:eastAsia="宋体" w:cs="Times New Roman"/>
          <w:kern w:val="0"/>
          <w:sz w:val="32"/>
          <w:szCs w:val="32"/>
        </w:rPr>
      </w:pPr>
    </w:p>
    <w:p w14:paraId="7210F00C">
      <w:pPr>
        <w:spacing w:line="594" w:lineRule="exact"/>
        <w:ind w:firstLine="640" w:firstLineChars="200"/>
        <w:rPr>
          <w:rFonts w:hint="default" w:ascii="Times New Roman" w:hAnsi="Times New Roman" w:eastAsia="宋体" w:cs="Times New Roman"/>
          <w:sz w:val="32"/>
          <w:szCs w:val="32"/>
        </w:rPr>
      </w:pPr>
    </w:p>
    <w:p w14:paraId="3D63600A">
      <w:pPr>
        <w:pStyle w:val="2"/>
        <w:ind w:firstLine="880"/>
        <w:rPr>
          <w:rFonts w:hint="default" w:ascii="Times New Roman" w:hAnsi="Times New Roman" w:eastAsia="宋体" w:cs="Times New Roman"/>
        </w:rPr>
      </w:pPr>
    </w:p>
    <w:p w14:paraId="460EE9F0">
      <w:pPr>
        <w:pStyle w:val="2"/>
        <w:ind w:firstLine="880"/>
        <w:rPr>
          <w:rFonts w:hint="default" w:ascii="Times New Roman" w:hAnsi="Times New Roman" w:eastAsia="宋体" w:cs="Times New Roman"/>
        </w:rPr>
      </w:pPr>
    </w:p>
    <w:p w14:paraId="088E1B36">
      <w:pPr>
        <w:pStyle w:val="2"/>
        <w:ind w:firstLine="880"/>
        <w:rPr>
          <w:rFonts w:hint="default" w:ascii="Times New Roman" w:hAnsi="Times New Roman" w:eastAsia="宋体" w:cs="Times New Roman"/>
        </w:rPr>
      </w:pPr>
    </w:p>
    <w:p w14:paraId="09B9DADD">
      <w:pPr>
        <w:pStyle w:val="2"/>
        <w:ind w:firstLine="880"/>
        <w:rPr>
          <w:rFonts w:hint="default" w:ascii="Times New Roman" w:hAnsi="Times New Roman" w:eastAsia="宋体" w:cs="Times New Roman"/>
        </w:rPr>
      </w:pPr>
    </w:p>
    <w:p w14:paraId="63C6522C">
      <w:pPr>
        <w:spacing w:line="594" w:lineRule="exact"/>
        <w:ind w:firstLine="640"/>
        <w:jc w:val="center"/>
        <w:rPr>
          <w:rFonts w:hint="default" w:ascii="Times New Roman" w:hAnsi="Times New Roman" w:eastAsia="宋体" w:cs="Times New Roman"/>
          <w:b/>
          <w:bCs/>
          <w:color w:val="000000"/>
          <w:kern w:val="0"/>
          <w:sz w:val="32"/>
          <w:szCs w:val="32"/>
        </w:rPr>
      </w:pPr>
      <w:r>
        <w:rPr>
          <w:rFonts w:hint="default" w:ascii="Times New Roman" w:hAnsi="Times New Roman" w:eastAsia="宋体" w:cs="Times New Roman"/>
          <w:sz w:val="32"/>
          <w:szCs w:val="32"/>
        </w:rPr>
        <w:t>二〇二</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年</w:t>
      </w:r>
      <w:r>
        <w:rPr>
          <w:rFonts w:hint="eastAsia" w:ascii="Times New Roman" w:hAnsi="Times New Roman" w:cs="Times New Roman"/>
          <w:sz w:val="32"/>
          <w:szCs w:val="32"/>
          <w:lang w:val="en-US" w:eastAsia="zh-CN"/>
        </w:rPr>
        <w:t>七</w:t>
      </w:r>
      <w:r>
        <w:rPr>
          <w:rFonts w:hint="default" w:ascii="Times New Roman" w:hAnsi="Times New Roman" w:eastAsia="宋体" w:cs="Times New Roman"/>
          <w:sz w:val="32"/>
          <w:szCs w:val="32"/>
        </w:rPr>
        <w:t>月</w:t>
      </w:r>
      <w:bookmarkEnd w:id="0"/>
      <w:bookmarkEnd w:id="1"/>
      <w:bookmarkEnd w:id="2"/>
      <w:bookmarkEnd w:id="3"/>
      <w:bookmarkEnd w:id="4"/>
      <w:bookmarkEnd w:id="5"/>
      <w:bookmarkEnd w:id="6"/>
      <w:bookmarkEnd w:id="7"/>
      <w:bookmarkEnd w:id="8"/>
    </w:p>
    <w:p w14:paraId="1964DBD3">
      <w:pPr>
        <w:pStyle w:val="2"/>
        <w:ind w:firstLine="880"/>
        <w:jc w:val="center"/>
        <w:rPr>
          <w:rFonts w:hint="default" w:ascii="Times New Roman" w:hAnsi="Times New Roman" w:eastAsia="宋体" w:cs="Times New Roman"/>
        </w:rPr>
      </w:pPr>
    </w:p>
    <w:p w14:paraId="53E4A1CF">
      <w:pPr>
        <w:widowControl/>
        <w:ind w:firstLine="420"/>
        <w:jc w:val="left"/>
        <w:rPr>
          <w:rFonts w:hint="default" w:ascii="Times New Roman" w:hAnsi="Times New Roman" w:eastAsia="宋体" w:cs="Times New Roman"/>
          <w:sz w:val="44"/>
        </w:rPr>
      </w:pPr>
      <w:r>
        <w:rPr>
          <w:rFonts w:hint="default" w:ascii="Times New Roman" w:hAnsi="Times New Roman" w:eastAsia="宋体" w:cs="Times New Roman"/>
        </w:rPr>
        <w:br w:type="page"/>
      </w:r>
    </w:p>
    <w:p w14:paraId="1551D584">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bCs/>
          <w:color w:val="000000"/>
          <w:kern w:val="0"/>
          <w:sz w:val="28"/>
          <w:szCs w:val="28"/>
        </w:rPr>
        <w:t>一、</w:t>
      </w:r>
      <w:r>
        <w:rPr>
          <w:rFonts w:hint="default" w:ascii="Times New Roman" w:hAnsi="Times New Roman" w:eastAsia="宋体" w:cs="Times New Roman"/>
          <w:sz w:val="28"/>
          <w:szCs w:val="28"/>
        </w:rPr>
        <w:t>招标项目内容</w:t>
      </w:r>
    </w:p>
    <w:tbl>
      <w:tblPr>
        <w:tblStyle w:val="5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2"/>
        <w:gridCol w:w="2958"/>
        <w:gridCol w:w="2410"/>
      </w:tblGrid>
      <w:tr w14:paraId="0A3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922" w:type="dxa"/>
            <w:vAlign w:val="center"/>
          </w:tcPr>
          <w:p w14:paraId="6029A1B0">
            <w:pPr>
              <w:pStyle w:val="3"/>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outlineLvl w:val="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项目名称</w:t>
            </w:r>
          </w:p>
        </w:tc>
        <w:tc>
          <w:tcPr>
            <w:tcW w:w="2958" w:type="dxa"/>
            <w:vAlign w:val="center"/>
          </w:tcPr>
          <w:p w14:paraId="61098455">
            <w:pPr>
              <w:pStyle w:val="3"/>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outlineLvl w:val="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最高限价</w:t>
            </w:r>
            <w:r>
              <w:rPr>
                <w:rFonts w:hint="default" w:ascii="Times New Roman" w:hAnsi="Times New Roman" w:eastAsia="宋体" w:cs="Times New Roman"/>
                <w:b/>
                <w:sz w:val="28"/>
                <w:szCs w:val="28"/>
              </w:rPr>
              <w:br w:type="textWrapping"/>
            </w:r>
            <w:r>
              <w:rPr>
                <w:rFonts w:hint="default" w:ascii="Times New Roman" w:hAnsi="Times New Roman" w:eastAsia="宋体" w:cs="Times New Roman"/>
                <w:b/>
                <w:sz w:val="28"/>
                <w:szCs w:val="28"/>
              </w:rPr>
              <w:t>（元）</w:t>
            </w:r>
          </w:p>
        </w:tc>
        <w:tc>
          <w:tcPr>
            <w:tcW w:w="2410" w:type="dxa"/>
            <w:vAlign w:val="center"/>
          </w:tcPr>
          <w:p w14:paraId="692B6C76">
            <w:pPr>
              <w:pStyle w:val="3"/>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outlineLvl w:val="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中标人数量</w:t>
            </w:r>
            <w:r>
              <w:rPr>
                <w:rFonts w:hint="default" w:ascii="Times New Roman" w:hAnsi="Times New Roman" w:eastAsia="宋体" w:cs="Times New Roman"/>
                <w:b/>
                <w:sz w:val="28"/>
                <w:szCs w:val="28"/>
              </w:rPr>
              <w:br w:type="textWrapping"/>
            </w:r>
            <w:r>
              <w:rPr>
                <w:rFonts w:hint="default" w:ascii="Times New Roman" w:hAnsi="Times New Roman" w:eastAsia="宋体" w:cs="Times New Roman"/>
                <w:b/>
                <w:sz w:val="28"/>
                <w:szCs w:val="28"/>
              </w:rPr>
              <w:t>（名）</w:t>
            </w:r>
          </w:p>
        </w:tc>
      </w:tr>
      <w:tr w14:paraId="7B36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22" w:type="dxa"/>
            <w:vAlign w:val="center"/>
          </w:tcPr>
          <w:p w14:paraId="2FF8D05E">
            <w:pPr>
              <w:pageBreakBefore w:val="0"/>
              <w:kinsoku/>
              <w:wordWrap/>
              <w:overflowPunct/>
              <w:topLinePunct w:val="0"/>
              <w:autoSpaceDE/>
              <w:autoSpaceDN/>
              <w:bidi w:val="0"/>
              <w:spacing w:line="540" w:lineRule="exact"/>
              <w:jc w:val="center"/>
              <w:textAlignment w:val="auto"/>
              <w:outlineLvl w:val="0"/>
              <w:rPr>
                <w:rFonts w:hint="default" w:ascii="Times New Roman" w:hAnsi="Times New Roman" w:eastAsia="宋体" w:cs="Times New Roman"/>
                <w:bCs/>
                <w:sz w:val="28"/>
                <w:szCs w:val="28"/>
              </w:rPr>
            </w:pPr>
            <w:r>
              <w:rPr>
                <w:rFonts w:hint="default" w:ascii="Times New Roman" w:hAnsi="Times New Roman" w:eastAsia="宋体" w:cs="Times New Roman"/>
                <w:kern w:val="0"/>
                <w:sz w:val="32"/>
                <w:szCs w:val="32"/>
                <w:lang w:val="en-US" w:eastAsia="zh-CN"/>
              </w:rPr>
              <w:t>无障碍通道改造</w:t>
            </w:r>
            <w:r>
              <w:rPr>
                <w:rFonts w:hint="default" w:ascii="Times New Roman" w:hAnsi="Times New Roman" w:eastAsia="宋体" w:cs="Times New Roman"/>
                <w:kern w:val="0"/>
                <w:sz w:val="32"/>
                <w:szCs w:val="32"/>
              </w:rPr>
              <w:t>工程</w:t>
            </w:r>
          </w:p>
        </w:tc>
        <w:tc>
          <w:tcPr>
            <w:tcW w:w="2958" w:type="dxa"/>
            <w:vAlign w:val="center"/>
          </w:tcPr>
          <w:p w14:paraId="486E6EA0">
            <w:pPr>
              <w:pStyle w:val="3"/>
              <w:pageBreakBefore w:val="0"/>
              <w:kinsoku/>
              <w:wordWrap/>
              <w:overflowPunct/>
              <w:topLinePunct w:val="0"/>
              <w:autoSpaceDE/>
              <w:autoSpaceDN/>
              <w:bidi w:val="0"/>
              <w:spacing w:line="540" w:lineRule="exact"/>
              <w:ind w:left="0"/>
              <w:jc w:val="center"/>
              <w:textAlignment w:val="auto"/>
              <w:outlineLvl w:val="0"/>
              <w:rPr>
                <w:rFonts w:hint="default" w:ascii="Times New Roman" w:hAnsi="Times New Roman" w:eastAsia="宋体" w:cs="Times New Roman"/>
                <w:bCs/>
                <w:sz w:val="28"/>
                <w:szCs w:val="28"/>
                <w:lang w:val="en-US" w:eastAsia="zh-CN"/>
              </w:rPr>
            </w:pPr>
            <w:r>
              <w:rPr>
                <w:rFonts w:hint="eastAsia" w:ascii="Times New Roman" w:hAnsi="Times New Roman" w:cs="Times New Roman"/>
                <w:bCs/>
                <w:sz w:val="28"/>
                <w:szCs w:val="28"/>
                <w:lang w:val="en-US" w:eastAsia="zh-CN"/>
              </w:rPr>
              <w:t>92000.00</w:t>
            </w:r>
          </w:p>
        </w:tc>
        <w:tc>
          <w:tcPr>
            <w:tcW w:w="2410" w:type="dxa"/>
            <w:vAlign w:val="center"/>
          </w:tcPr>
          <w:p w14:paraId="7CAFD22E">
            <w:pPr>
              <w:pStyle w:val="17"/>
              <w:pageBreakBefore w:val="0"/>
              <w:kinsoku/>
              <w:wordWrap/>
              <w:overflowPunct/>
              <w:topLinePunct w:val="0"/>
              <w:autoSpaceDE/>
              <w:autoSpaceDN/>
              <w:bidi w:val="0"/>
              <w:spacing w:line="540" w:lineRule="exact"/>
              <w:ind w:firstLine="0"/>
              <w:jc w:val="center"/>
              <w:textAlignment w:val="auto"/>
              <w:outlineLvl w:val="0"/>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1</w:t>
            </w:r>
          </w:p>
        </w:tc>
      </w:tr>
    </w:tbl>
    <w:p w14:paraId="4B054594">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bookmarkStart w:id="9" w:name="_Toc3256"/>
      <w:bookmarkStart w:id="10" w:name="_Toc65660331"/>
      <w:bookmarkStart w:id="11" w:name="_Toc27028"/>
      <w:bookmarkStart w:id="12" w:name="_Toc106034622"/>
      <w:r>
        <w:rPr>
          <w:rFonts w:hint="default" w:ascii="Times New Roman" w:hAnsi="Times New Roman" w:eastAsia="宋体" w:cs="Times New Roman"/>
          <w:bCs/>
          <w:color w:val="000000"/>
          <w:kern w:val="0"/>
          <w:sz w:val="28"/>
          <w:szCs w:val="28"/>
        </w:rPr>
        <w:t>二、资金来源</w:t>
      </w:r>
      <w:bookmarkEnd w:id="9"/>
      <w:bookmarkEnd w:id="10"/>
      <w:bookmarkEnd w:id="11"/>
      <w:bookmarkEnd w:id="12"/>
    </w:p>
    <w:p w14:paraId="110880B3">
      <w:pPr>
        <w:pStyle w:val="6"/>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color w:val="000000"/>
          <w:kern w:val="0"/>
          <w:sz w:val="28"/>
          <w:szCs w:val="28"/>
        </w:rPr>
      </w:pPr>
      <w:r>
        <w:rPr>
          <w:rFonts w:hint="default" w:ascii="Times New Roman" w:hAnsi="Times New Roman" w:eastAsia="宋体" w:cs="Times New Roman"/>
          <w:b w:val="0"/>
          <w:color w:val="000000"/>
          <w:kern w:val="0"/>
          <w:sz w:val="28"/>
          <w:szCs w:val="28"/>
        </w:rPr>
        <w:t>单位自筹资金，采购预算金额为</w:t>
      </w:r>
      <w:r>
        <w:rPr>
          <w:rFonts w:hint="eastAsia" w:ascii="Times New Roman" w:hAnsi="Times New Roman" w:cs="Times New Roman"/>
          <w:b w:val="0"/>
          <w:color w:val="000000"/>
          <w:kern w:val="0"/>
          <w:sz w:val="28"/>
          <w:szCs w:val="28"/>
          <w:lang w:val="en-US" w:eastAsia="zh-CN"/>
        </w:rPr>
        <w:t>92000.00</w:t>
      </w:r>
      <w:r>
        <w:rPr>
          <w:rFonts w:hint="default" w:ascii="Times New Roman" w:hAnsi="Times New Roman" w:eastAsia="宋体" w:cs="Times New Roman"/>
          <w:b w:val="0"/>
          <w:color w:val="000000"/>
          <w:kern w:val="0"/>
          <w:sz w:val="28"/>
          <w:szCs w:val="28"/>
        </w:rPr>
        <w:t>元。</w:t>
      </w:r>
    </w:p>
    <w:p w14:paraId="7111A2DA">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三、供应商资格条件</w:t>
      </w:r>
    </w:p>
    <w:p w14:paraId="6B1C5F44">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（一）满足《中华人民共和国政府采购法》第二十二条规定：</w:t>
      </w:r>
    </w:p>
    <w:p w14:paraId="6F8D0383">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1、具有独立承担民事责任的能力；</w:t>
      </w:r>
    </w:p>
    <w:p w14:paraId="5A475689">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2、具有良好的商业信誉和健全的财务会计制度；</w:t>
      </w:r>
    </w:p>
    <w:p w14:paraId="2DF9F2DD">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3、具有履行合同所必需的设备和专业技术能力；</w:t>
      </w:r>
    </w:p>
    <w:p w14:paraId="2DEE28A3">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4、有依法缴纳税收和社会保障资金的良好记录；</w:t>
      </w:r>
    </w:p>
    <w:p w14:paraId="71867474">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5、参加政府采购活动前三年内，在经营活动中没有重大违法记录；</w:t>
      </w:r>
    </w:p>
    <w:p w14:paraId="1F0EF9DA">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6、法律、行政法规规定的其他条件。</w:t>
      </w:r>
    </w:p>
    <w:p w14:paraId="40880172">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（二）本项目的特定资格要求：</w:t>
      </w:r>
    </w:p>
    <w:p w14:paraId="5E3991EB">
      <w:pPr>
        <w:pStyle w:val="24"/>
        <w:keepLines/>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FF0000"/>
          <w:sz w:val="28"/>
          <w:szCs w:val="28"/>
        </w:rPr>
      </w:pPr>
      <w:bookmarkStart w:id="13" w:name="_Toc109810330"/>
      <w:bookmarkStart w:id="14" w:name="_Toc21560"/>
      <w:r>
        <w:rPr>
          <w:rFonts w:hint="default" w:ascii="Times New Roman" w:hAnsi="Times New Roman" w:eastAsia="宋体" w:cs="Times New Roman"/>
          <w:color w:val="000000" w:themeColor="text1"/>
          <w:sz w:val="28"/>
          <w:szCs w:val="28"/>
          <w14:textFill>
            <w14:solidFill>
              <w14:schemeClr w14:val="tx1"/>
            </w14:solidFill>
          </w14:textFill>
        </w:rPr>
        <w:t>投标人应具有建筑装修装饰工程专业承包二级及以上资质或总承包三级及以上资质。</w:t>
      </w:r>
    </w:p>
    <w:p w14:paraId="236B5F40">
      <w:pPr>
        <w:pStyle w:val="24"/>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四、投标、开标有关说明</w:t>
      </w:r>
      <w:bookmarkEnd w:id="13"/>
      <w:bookmarkEnd w:id="14"/>
    </w:p>
    <w:p w14:paraId="000710C7">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（一）凡有意参加投标的投标人，请在重庆市中医骨科医院官网下载本项目招标文件以及图纸、澄清等开标前公布的所有项目资料，无论投标人领取或下载与否，均视为已知晓所有招标内容。</w:t>
      </w:r>
    </w:p>
    <w:p w14:paraId="41568872">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（二）招标文件公告期限：202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15</w:t>
      </w:r>
      <w:r>
        <w:rPr>
          <w:rFonts w:hint="default" w:ascii="Times New Roman" w:hAnsi="Times New Roman" w:eastAsia="宋体" w:cs="Times New Roman"/>
          <w:color w:val="000000" w:themeColor="text1"/>
          <w:sz w:val="28"/>
          <w:szCs w:val="28"/>
          <w14:textFill>
            <w14:solidFill>
              <w14:schemeClr w14:val="tx1"/>
            </w14:solidFill>
          </w14:textFill>
        </w:rPr>
        <w:t>日</w:t>
      </w:r>
      <w:r>
        <w:rPr>
          <w:rFonts w:hint="eastAsia" w:ascii="Times New Roman" w:hAnsi="Times New Roman" w:cs="Times New Roman"/>
          <w:color w:val="000000" w:themeColor="text1"/>
          <w:sz w:val="28"/>
          <w:szCs w:val="28"/>
          <w:lang w:val="en-US" w:eastAsia="zh-CN"/>
          <w14:textFill>
            <w14:solidFill>
              <w14:schemeClr w14:val="tx1"/>
            </w14:solidFill>
          </w14:textFill>
        </w:rPr>
        <w:t>15</w:t>
      </w:r>
      <w:r>
        <w:rPr>
          <w:rFonts w:hint="default"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0</w:t>
      </w:r>
      <w:r>
        <w:rPr>
          <w:rFonts w:hint="default" w:ascii="Times New Roman" w:hAnsi="Times New Roman" w:eastAsia="宋体" w:cs="Times New Roman"/>
          <w:color w:val="000000" w:themeColor="text1"/>
          <w:sz w:val="28"/>
          <w:szCs w:val="28"/>
          <w14:textFill>
            <w14:solidFill>
              <w14:schemeClr w14:val="tx1"/>
            </w14:solidFill>
          </w14:textFill>
        </w:rPr>
        <w:t>0—202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18</w:t>
      </w:r>
      <w:r>
        <w:rPr>
          <w:rFonts w:hint="default" w:ascii="Times New Roman" w:hAnsi="Times New Roman" w:eastAsia="宋体" w:cs="Times New Roman"/>
          <w:color w:val="000000" w:themeColor="text1"/>
          <w:sz w:val="28"/>
          <w:szCs w:val="28"/>
          <w14:textFill>
            <w14:solidFill>
              <w14:schemeClr w14:val="tx1"/>
            </w14:solidFill>
          </w14:textFill>
        </w:rPr>
        <w:t>日1</w:t>
      </w:r>
      <w:r>
        <w:rPr>
          <w:rFonts w:hint="eastAsia"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0</w:t>
      </w:r>
      <w:r>
        <w:rPr>
          <w:rFonts w:hint="default" w:ascii="Times New Roman" w:hAnsi="Times New Roman" w:eastAsia="宋体" w:cs="Times New Roman"/>
          <w:color w:val="000000" w:themeColor="text1"/>
          <w:sz w:val="28"/>
          <w:szCs w:val="28"/>
          <w14:textFill>
            <w14:solidFill>
              <w14:schemeClr w14:val="tx1"/>
            </w14:solidFill>
          </w14:textFill>
        </w:rPr>
        <w:t xml:space="preserve">0 </w:t>
      </w:r>
    </w:p>
    <w:p w14:paraId="1517C7B7">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三</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投标人必须现场查勘并签到，结合实地情况报价。</w:t>
      </w:r>
    </w:p>
    <w:p w14:paraId="42C3E87F">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集中</w:t>
      </w:r>
      <w:r>
        <w:rPr>
          <w:rFonts w:hint="default" w:ascii="Times New Roman" w:hAnsi="Times New Roman" w:eastAsia="宋体" w:cs="Times New Roman"/>
          <w:color w:val="000000" w:themeColor="text1"/>
          <w:sz w:val="28"/>
          <w:szCs w:val="28"/>
          <w14:textFill>
            <w14:solidFill>
              <w14:schemeClr w14:val="tx1"/>
            </w14:solidFill>
          </w14:textFill>
        </w:rPr>
        <w:t>查勘现场时间和地点：</w:t>
      </w:r>
    </w:p>
    <w:p w14:paraId="0662A682">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时间：202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16</w:t>
      </w:r>
      <w:r>
        <w:rPr>
          <w:rFonts w:hint="default" w:ascii="Times New Roman" w:hAnsi="Times New Roman" w:eastAsia="宋体" w:cs="Times New Roman"/>
          <w:color w:val="000000" w:themeColor="text1"/>
          <w:sz w:val="28"/>
          <w:szCs w:val="28"/>
          <w14:textFill>
            <w14:solidFill>
              <w14:schemeClr w14:val="tx1"/>
            </w14:solidFill>
          </w14:textFill>
        </w:rPr>
        <w:t>日</w:t>
      </w:r>
      <w:r>
        <w:rPr>
          <w:rFonts w:hint="eastAsia" w:ascii="Times New Roman" w:hAnsi="Times New Roman" w:cs="Times New Roman"/>
          <w:color w:val="000000" w:themeColor="text1"/>
          <w:sz w:val="28"/>
          <w:szCs w:val="28"/>
          <w:lang w:val="en-US" w:eastAsia="zh-CN"/>
          <w14:textFill>
            <w14:solidFill>
              <w14:schemeClr w14:val="tx1"/>
            </w14:solidFill>
          </w14:textFill>
        </w:rPr>
        <w:t>下</w:t>
      </w:r>
      <w:r>
        <w:rPr>
          <w:rFonts w:hint="default" w:ascii="Times New Roman" w:hAnsi="Times New Roman" w:eastAsia="宋体" w:cs="Times New Roman"/>
          <w:color w:val="000000" w:themeColor="text1"/>
          <w:sz w:val="28"/>
          <w:szCs w:val="28"/>
          <w14:textFill>
            <w14:solidFill>
              <w14:schemeClr w14:val="tx1"/>
            </w14:solidFill>
          </w14:textFill>
        </w:rPr>
        <w:t>午</w:t>
      </w:r>
      <w:r>
        <w:rPr>
          <w:rFonts w:hint="eastAsia" w:ascii="Times New Roman" w:hAnsi="Times New Roman" w:cs="Times New Roman"/>
          <w:color w:val="000000" w:themeColor="text1"/>
          <w:sz w:val="28"/>
          <w:szCs w:val="28"/>
          <w:lang w:val="en-US" w:eastAsia="zh-CN"/>
          <w14:textFill>
            <w14:solidFill>
              <w14:schemeClr w14:val="tx1"/>
            </w14:solidFill>
          </w14:textFill>
        </w:rPr>
        <w:t>14</w:t>
      </w:r>
      <w:r>
        <w:rPr>
          <w:rFonts w:hint="default" w:ascii="Times New Roman" w:hAnsi="Times New Roman" w:eastAsia="宋体" w:cs="Times New Roman"/>
          <w:color w:val="000000" w:themeColor="text1"/>
          <w:sz w:val="28"/>
          <w:szCs w:val="28"/>
          <w14:textFill>
            <w14:solidFill>
              <w14:schemeClr w14:val="tx1"/>
            </w14:solidFill>
          </w14:textFill>
        </w:rPr>
        <w:t>:00-1</w:t>
      </w:r>
      <w:r>
        <w:rPr>
          <w:rFonts w:hint="eastAsia" w:ascii="Times New Roman" w:hAnsi="Times New Roman" w:cs="Times New Roman"/>
          <w:color w:val="000000" w:themeColor="text1"/>
          <w:sz w:val="28"/>
          <w:szCs w:val="28"/>
          <w:lang w:val="en-US" w:eastAsia="zh-CN"/>
          <w14:textFill>
            <w14:solidFill>
              <w14:schemeClr w14:val="tx1"/>
            </w14:solidFill>
          </w14:textFill>
        </w:rPr>
        <w:t>6</w:t>
      </w:r>
      <w:r>
        <w:rPr>
          <w:rFonts w:hint="default" w:ascii="Times New Roman" w:hAnsi="Times New Roman" w:eastAsia="宋体" w:cs="Times New Roman"/>
          <w:color w:val="000000" w:themeColor="text1"/>
          <w:sz w:val="28"/>
          <w:szCs w:val="28"/>
          <w14:textFill>
            <w14:solidFill>
              <w14:schemeClr w14:val="tx1"/>
            </w14:solidFill>
          </w14:textFill>
        </w:rPr>
        <w:t>:00</w:t>
      </w:r>
    </w:p>
    <w:p w14:paraId="42A4F54D">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地址：重庆市渝中区富华路19号</w:t>
      </w:r>
    </w:p>
    <w:p w14:paraId="753F7306">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四</w:t>
      </w:r>
      <w:r>
        <w:rPr>
          <w:rFonts w:hint="default" w:ascii="Times New Roman" w:hAnsi="Times New Roman" w:eastAsia="宋体" w:cs="Times New Roman"/>
          <w:sz w:val="28"/>
          <w:szCs w:val="28"/>
        </w:rPr>
        <w:t>）供应商须满足以下两种要件，其投标才被接受：</w:t>
      </w:r>
    </w:p>
    <w:p w14:paraId="378D9ECF">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1、按时递交了投标文件；</w:t>
      </w:r>
    </w:p>
    <w:p w14:paraId="1A1998F6">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2、按</w:t>
      </w:r>
      <w:r>
        <w:rPr>
          <w:rFonts w:hint="eastAsia" w:ascii="Times New Roman" w:hAnsi="Times New Roman" w:cs="Times New Roman"/>
          <w:sz w:val="28"/>
          <w:szCs w:val="28"/>
          <w:lang w:val="en-US" w:eastAsia="zh-CN"/>
        </w:rPr>
        <w:t>要求</w:t>
      </w:r>
      <w:r>
        <w:rPr>
          <w:rFonts w:hint="default" w:ascii="Times New Roman" w:hAnsi="Times New Roman" w:eastAsia="宋体" w:cs="Times New Roman"/>
          <w:sz w:val="28"/>
          <w:szCs w:val="28"/>
          <w:lang w:val="en-US" w:eastAsia="zh-CN"/>
        </w:rPr>
        <w:t>查勘</w:t>
      </w:r>
      <w:r>
        <w:rPr>
          <w:rFonts w:hint="eastAsia" w:ascii="Times New Roman" w:hAnsi="Times New Roman" w:cs="Times New Roman"/>
          <w:sz w:val="28"/>
          <w:szCs w:val="28"/>
          <w:lang w:val="en-US" w:eastAsia="zh-CN"/>
        </w:rPr>
        <w:t>现场</w:t>
      </w:r>
      <w:r>
        <w:rPr>
          <w:rFonts w:hint="default" w:ascii="Times New Roman" w:hAnsi="Times New Roman" w:eastAsia="宋体" w:cs="Times New Roman"/>
          <w:sz w:val="28"/>
          <w:szCs w:val="28"/>
          <w:lang w:val="en-US" w:eastAsia="zh-CN"/>
        </w:rPr>
        <w:t>并</w:t>
      </w:r>
      <w:r>
        <w:rPr>
          <w:rFonts w:hint="default" w:ascii="Times New Roman" w:hAnsi="Times New Roman" w:eastAsia="宋体" w:cs="Times New Roman"/>
          <w:sz w:val="28"/>
          <w:szCs w:val="28"/>
        </w:rPr>
        <w:t>签到。</w:t>
      </w:r>
    </w:p>
    <w:p w14:paraId="2D03E51D">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五</w:t>
      </w:r>
      <w:r>
        <w:rPr>
          <w:rFonts w:hint="default" w:ascii="Times New Roman" w:hAnsi="Times New Roman" w:eastAsia="宋体" w:cs="Times New Roman"/>
          <w:sz w:val="28"/>
          <w:szCs w:val="28"/>
        </w:rPr>
        <w:t>）投标文件要求</w:t>
      </w:r>
    </w:p>
    <w:p w14:paraId="6B3D8112">
      <w:pPr>
        <w:pStyle w:val="2"/>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1、投标文件必须密封并在外包装上加盖公章</w:t>
      </w:r>
    </w:p>
    <w:p w14:paraId="7F0AB74C">
      <w:pPr>
        <w:pStyle w:val="2"/>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2、投标文件构成</w:t>
      </w:r>
    </w:p>
    <w:p w14:paraId="25F0022C">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（1）开标一览表；</w:t>
      </w:r>
    </w:p>
    <w:p w14:paraId="064AE054">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（2）投标函；</w:t>
      </w:r>
    </w:p>
    <w:p w14:paraId="06C8D838">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（3）法定代表人身份证明书；</w:t>
      </w:r>
    </w:p>
    <w:p w14:paraId="5D081335">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（4）法定代表人授权委托书；</w:t>
      </w:r>
    </w:p>
    <w:p w14:paraId="3F8E9996">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（5）基本资格条件承诺函；</w:t>
      </w:r>
    </w:p>
    <w:p w14:paraId="2CBB1E88">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（6）营业执照</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资质证明</w:t>
      </w:r>
      <w:r>
        <w:rPr>
          <w:rFonts w:hint="default" w:ascii="Times New Roman" w:hAnsi="Times New Roman" w:eastAsia="宋体" w:cs="Times New Roman"/>
          <w:sz w:val="28"/>
          <w:szCs w:val="28"/>
        </w:rPr>
        <w:t>（复印件，盖鲜章）；</w:t>
      </w:r>
    </w:p>
    <w:p w14:paraId="066717B5">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lang w:val="en-US" w:eastAsia="zh-CN"/>
        </w:rPr>
        <w:t>施工</w:t>
      </w:r>
      <w:r>
        <w:rPr>
          <w:rFonts w:hint="default" w:ascii="Times New Roman" w:hAnsi="Times New Roman" w:eastAsia="宋体" w:cs="Times New Roman"/>
          <w:sz w:val="28"/>
          <w:szCs w:val="28"/>
        </w:rPr>
        <w:t>方案及其他资料</w:t>
      </w:r>
    </w:p>
    <w:p w14:paraId="25619E09">
      <w:pPr>
        <w:pageBreakBefore w:val="0"/>
        <w:tabs>
          <w:tab w:val="left" w:pos="0"/>
        </w:tabs>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3、投标文件正本一份。</w:t>
      </w:r>
    </w:p>
    <w:p w14:paraId="081F645A">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w:t>
      </w:r>
      <w:r>
        <w:rPr>
          <w:rFonts w:hint="default" w:ascii="Times New Roman" w:hAnsi="Times New Roman" w:eastAsia="宋体" w:cs="Times New Roman"/>
          <w:bCs/>
          <w:sz w:val="28"/>
          <w:szCs w:val="28"/>
          <w:lang w:val="en-US" w:eastAsia="zh-CN"/>
        </w:rPr>
        <w:t>六</w:t>
      </w:r>
      <w:r>
        <w:rPr>
          <w:rFonts w:hint="default" w:ascii="Times New Roman" w:hAnsi="Times New Roman" w:eastAsia="宋体" w:cs="Times New Roman"/>
          <w:bCs/>
          <w:sz w:val="28"/>
          <w:szCs w:val="28"/>
        </w:rPr>
        <w:t>）投标地点：重庆市渝中区富华路19号A栋负一楼49 （后勤保障科）</w:t>
      </w:r>
    </w:p>
    <w:p w14:paraId="1D3D722C">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七</w:t>
      </w:r>
      <w:r>
        <w:rPr>
          <w:rFonts w:hint="default" w:ascii="Times New Roman" w:hAnsi="Times New Roman" w:eastAsia="宋体" w:cs="Times New Roman"/>
          <w:color w:val="000000" w:themeColor="text1"/>
          <w:sz w:val="28"/>
          <w:szCs w:val="28"/>
          <w14:textFill>
            <w14:solidFill>
              <w14:schemeClr w14:val="tx1"/>
            </w14:solidFill>
          </w14:textFill>
        </w:rPr>
        <w:t>）投标截止时间：202</w:t>
      </w:r>
      <w:r>
        <w:rPr>
          <w:rFonts w:hint="eastAsia"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18</w:t>
      </w:r>
      <w:r>
        <w:rPr>
          <w:rFonts w:hint="default" w:ascii="Times New Roman" w:hAnsi="Times New Roman" w:eastAsia="宋体" w:cs="Times New Roman"/>
          <w:color w:val="000000" w:themeColor="text1"/>
          <w:sz w:val="28"/>
          <w:szCs w:val="28"/>
          <w14:textFill>
            <w14:solidFill>
              <w14:schemeClr w14:val="tx1"/>
            </w14:solidFill>
          </w14:textFill>
        </w:rPr>
        <w:t>日北京时间1</w:t>
      </w:r>
      <w:r>
        <w:rPr>
          <w:rFonts w:hint="eastAsia"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0</w:t>
      </w:r>
      <w:bookmarkStart w:id="41" w:name="_GoBack"/>
      <w:bookmarkEnd w:id="41"/>
      <w:r>
        <w:rPr>
          <w:rFonts w:hint="default" w:ascii="Times New Roman" w:hAnsi="Times New Roman" w:eastAsia="宋体" w:cs="Times New Roman"/>
          <w:color w:val="000000" w:themeColor="text1"/>
          <w:sz w:val="28"/>
          <w:szCs w:val="28"/>
          <w14:textFill>
            <w14:solidFill>
              <w14:schemeClr w14:val="tx1"/>
            </w14:solidFill>
          </w14:textFill>
        </w:rPr>
        <w:t>0。</w:t>
      </w:r>
    </w:p>
    <w:p w14:paraId="2239B1A0">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八</w:t>
      </w:r>
      <w:r>
        <w:rPr>
          <w:rFonts w:hint="default" w:ascii="Times New Roman" w:hAnsi="Times New Roman" w:eastAsia="宋体" w:cs="Times New Roman"/>
          <w:sz w:val="28"/>
          <w:szCs w:val="28"/>
        </w:rPr>
        <w:t>）投标截止后，我院将组织院内评标，并将中标结果公示在医院官网，对未中标人不另行告知。</w:t>
      </w:r>
    </w:p>
    <w:p w14:paraId="41D3FAE8">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bookmarkStart w:id="15" w:name="_Toc516236271"/>
      <w:bookmarkStart w:id="16" w:name="_Toc76649974"/>
      <w:bookmarkStart w:id="17" w:name="_Toc109810333"/>
      <w:bookmarkStart w:id="18" w:name="_Toc1856"/>
      <w:bookmarkStart w:id="19" w:name="_Toc516236270"/>
      <w:bookmarkStart w:id="20" w:name="_Toc109810332"/>
      <w:bookmarkStart w:id="21" w:name="_Toc493506283"/>
      <w:bookmarkStart w:id="22" w:name="_Toc76649973"/>
      <w:r>
        <w:rPr>
          <w:rFonts w:hint="default" w:ascii="Times New Roman" w:hAnsi="Times New Roman" w:eastAsia="宋体" w:cs="Times New Roman"/>
          <w:bCs/>
          <w:color w:val="000000"/>
          <w:kern w:val="0"/>
          <w:sz w:val="28"/>
          <w:szCs w:val="28"/>
        </w:rPr>
        <w:t>五、投标有关规定</w:t>
      </w:r>
      <w:bookmarkEnd w:id="15"/>
      <w:bookmarkEnd w:id="16"/>
      <w:bookmarkEnd w:id="17"/>
      <w:bookmarkEnd w:id="18"/>
    </w:p>
    <w:p w14:paraId="0306F75E">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（一）单位负责人为同一人或者存在直接控股、管理关系的不同投标人，不得参加同一招标项目。</w:t>
      </w:r>
    </w:p>
    <w:p w14:paraId="13A0F449">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（二）本项目若有补遗、澄清文件一律在重庆市中医骨科医院官网上发布，请各投标人注意下载；无论投标人下载与否，均视同投标人已知晓本项目补遗、澄清文件的内容。</w:t>
      </w:r>
    </w:p>
    <w:p w14:paraId="5693A6A8">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w:t>
      </w:r>
      <w:r>
        <w:rPr>
          <w:rFonts w:hint="eastAsia" w:ascii="Times New Roman" w:hAnsi="Times New Roman" w:cs="Times New Roman"/>
          <w:sz w:val="28"/>
          <w:szCs w:val="28"/>
          <w:lang w:val="en-US" w:eastAsia="zh-CN"/>
        </w:rPr>
        <w:t>未</w:t>
      </w:r>
      <w:r>
        <w:rPr>
          <w:rFonts w:hint="default" w:ascii="Times New Roman" w:hAnsi="Times New Roman" w:eastAsia="宋体" w:cs="Times New Roman"/>
          <w:sz w:val="28"/>
          <w:szCs w:val="28"/>
        </w:rPr>
        <w:t>按</w:t>
      </w:r>
      <w:r>
        <w:rPr>
          <w:rFonts w:hint="eastAsia" w:ascii="Times New Roman" w:hAnsi="Times New Roman" w:cs="Times New Roman"/>
          <w:sz w:val="28"/>
          <w:szCs w:val="28"/>
          <w:lang w:val="en-US" w:eastAsia="zh-CN"/>
        </w:rPr>
        <w:t>要求</w:t>
      </w:r>
      <w:r>
        <w:rPr>
          <w:rFonts w:hint="default" w:ascii="Times New Roman" w:hAnsi="Times New Roman" w:eastAsia="宋体" w:cs="Times New Roman"/>
          <w:sz w:val="28"/>
          <w:szCs w:val="28"/>
          <w:lang w:val="en-US" w:eastAsia="zh-CN"/>
        </w:rPr>
        <w:t>查勘</w:t>
      </w:r>
      <w:r>
        <w:rPr>
          <w:rFonts w:hint="eastAsia" w:ascii="Times New Roman" w:hAnsi="Times New Roman" w:cs="Times New Roman"/>
          <w:sz w:val="28"/>
          <w:szCs w:val="28"/>
          <w:lang w:val="en-US" w:eastAsia="zh-CN"/>
        </w:rPr>
        <w:t>现场或</w:t>
      </w:r>
      <w:r>
        <w:rPr>
          <w:rFonts w:hint="default" w:ascii="Times New Roman" w:hAnsi="Times New Roman" w:eastAsia="宋体" w:cs="Times New Roman"/>
          <w:sz w:val="28"/>
          <w:szCs w:val="28"/>
        </w:rPr>
        <w:t>超过投标截止时间递交的投标文件，恕不接收。</w:t>
      </w:r>
    </w:p>
    <w:p w14:paraId="73137242">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（四）投标费用：无论投标结果如何，投标人参与本项目投标的所有费用均应由投标人自行承担。</w:t>
      </w:r>
    </w:p>
    <w:p w14:paraId="0CE0BB2C">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（五）本项目不接受联合体参与投标，否则按无效投标处理。</w:t>
      </w:r>
    </w:p>
    <w:p w14:paraId="63F2ED8D">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（六）本项目</w:t>
      </w:r>
      <w:r>
        <w:rPr>
          <w:rFonts w:hint="eastAsia" w:ascii="Times New Roman" w:hAnsi="Times New Roman" w:cs="Times New Roman"/>
          <w:bCs/>
          <w:sz w:val="28"/>
          <w:szCs w:val="28"/>
          <w:lang w:val="en-US" w:eastAsia="zh-CN"/>
        </w:rPr>
        <w:t>不</w:t>
      </w:r>
      <w:r>
        <w:rPr>
          <w:rFonts w:hint="default" w:ascii="Times New Roman" w:hAnsi="Times New Roman" w:eastAsia="宋体" w:cs="Times New Roman"/>
          <w:bCs/>
          <w:sz w:val="28"/>
          <w:szCs w:val="28"/>
        </w:rPr>
        <w:t>接受合同分包，否则按无效投标处理。</w:t>
      </w:r>
    </w:p>
    <w:p w14:paraId="0EBF408A">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bookmarkStart w:id="23" w:name="_Toc109810334"/>
      <w:bookmarkStart w:id="24" w:name="_Toc13310"/>
      <w:r>
        <w:rPr>
          <w:rFonts w:hint="default" w:ascii="Times New Roman" w:hAnsi="Times New Roman" w:eastAsia="宋体" w:cs="Times New Roman"/>
          <w:bCs/>
          <w:color w:val="000000"/>
          <w:kern w:val="0"/>
          <w:sz w:val="28"/>
          <w:szCs w:val="28"/>
        </w:rPr>
        <w:t>七、联系方式</w:t>
      </w:r>
      <w:bookmarkEnd w:id="23"/>
      <w:bookmarkEnd w:id="24"/>
    </w:p>
    <w:p w14:paraId="28C764F8">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（一）采购人：重庆市中医骨科医院</w:t>
      </w:r>
    </w:p>
    <w:p w14:paraId="73AAA6D5">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联系人：</w:t>
      </w:r>
      <w:r>
        <w:rPr>
          <w:rFonts w:hint="eastAsia" w:ascii="Times New Roman" w:hAnsi="Times New Roman" w:cs="Times New Roman"/>
          <w:sz w:val="28"/>
          <w:szCs w:val="28"/>
          <w:lang w:val="en-US" w:eastAsia="zh-CN"/>
        </w:rPr>
        <w:t>任</w:t>
      </w:r>
      <w:r>
        <w:rPr>
          <w:rFonts w:hint="default" w:ascii="Times New Roman" w:hAnsi="Times New Roman" w:eastAsia="宋体" w:cs="Times New Roman"/>
          <w:sz w:val="28"/>
          <w:szCs w:val="28"/>
        </w:rPr>
        <w:t>老师</w:t>
      </w:r>
    </w:p>
    <w:p w14:paraId="69AD91A7">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邮　编：400012</w:t>
      </w:r>
    </w:p>
    <w:p w14:paraId="42B1C703">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8"/>
          <w:szCs w:val="28"/>
        </w:rPr>
        <w:t>电  话：（023）63931178</w:t>
      </w:r>
    </w:p>
    <w:p w14:paraId="3B71EE5B">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sz w:val="28"/>
          <w:szCs w:val="28"/>
        </w:rPr>
      </w:pPr>
      <w:r>
        <w:rPr>
          <w:rFonts w:hint="default" w:ascii="Times New Roman" w:hAnsi="Times New Roman" w:eastAsia="宋体" w:cs="Times New Roman"/>
          <w:sz w:val="28"/>
          <w:szCs w:val="28"/>
        </w:rPr>
        <w:t>地  址：重庆市渝中区富华路19号</w:t>
      </w:r>
      <w:r>
        <w:rPr>
          <w:rFonts w:hint="default" w:ascii="Times New Roman" w:hAnsi="Times New Roman" w:eastAsia="宋体" w:cs="Times New Roman"/>
          <w:bCs/>
          <w:sz w:val="28"/>
          <w:szCs w:val="28"/>
        </w:rPr>
        <w:t xml:space="preserve">A栋负一楼49 </w:t>
      </w:r>
    </w:p>
    <w:p w14:paraId="73C9E107">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（二）质疑联系部门：重庆市中医骨科医院</w:t>
      </w:r>
    </w:p>
    <w:p w14:paraId="7189B0C8">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联系人：</w:t>
      </w:r>
      <w:r>
        <w:rPr>
          <w:rFonts w:hint="eastAsia" w:ascii="Times New Roman" w:hAnsi="Times New Roman" w:cs="Times New Roman"/>
          <w:color w:val="000000" w:themeColor="text1"/>
          <w:sz w:val="28"/>
          <w:szCs w:val="28"/>
          <w:lang w:val="en-US" w:eastAsia="zh-CN"/>
          <w14:textFill>
            <w14:solidFill>
              <w14:schemeClr w14:val="tx1"/>
            </w14:solidFill>
          </w14:textFill>
        </w:rPr>
        <w:t>陈</w:t>
      </w:r>
      <w:r>
        <w:rPr>
          <w:rFonts w:hint="default" w:ascii="Times New Roman" w:hAnsi="Times New Roman" w:eastAsia="宋体" w:cs="Times New Roman"/>
          <w:color w:val="000000" w:themeColor="text1"/>
          <w:sz w:val="28"/>
          <w:szCs w:val="28"/>
          <w14:textFill>
            <w14:solidFill>
              <w14:schemeClr w14:val="tx1"/>
            </w14:solidFill>
          </w14:textFill>
        </w:rPr>
        <w:t>老师</w:t>
      </w:r>
    </w:p>
    <w:p w14:paraId="0246945A">
      <w:pPr>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邮　编：400012</w:t>
      </w:r>
    </w:p>
    <w:p w14:paraId="4FB6758E">
      <w:pPr>
        <w:keepNext w:val="0"/>
        <w:keepLines w:val="0"/>
        <w:pageBreakBefore w:val="0"/>
        <w:kinsoku/>
        <w:wordWrap/>
        <w:overflowPunct/>
        <w:topLinePunct w:val="0"/>
        <w:bidi w:val="0"/>
        <w:snapToGrid w:val="0"/>
        <w:spacing w:line="520" w:lineRule="exact"/>
        <w:ind w:firstLine="560" w:firstLineChars="2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电  话：</w:t>
      </w:r>
      <w:r>
        <w:rPr>
          <w:rFonts w:hint="default" w:ascii="Times New Roman" w:hAnsi="Times New Roman" w:eastAsia="宋体" w:cs="Times New Roman"/>
          <w:sz w:val="28"/>
          <w:szCs w:val="28"/>
        </w:rPr>
        <w:t>（023）</w:t>
      </w:r>
      <w:r>
        <w:rPr>
          <w:rFonts w:hint="eastAsia" w:ascii="Times New Roman" w:hAnsi="Times New Roman" w:eastAsia="宋体" w:cs="Times New Roman"/>
          <w:color w:val="000000" w:themeColor="text1"/>
          <w:sz w:val="28"/>
          <w:szCs w:val="28"/>
          <w14:textFill>
            <w14:solidFill>
              <w14:schemeClr w14:val="tx1"/>
            </w14:solidFill>
          </w14:textFill>
        </w:rPr>
        <w:t>63931621</w:t>
      </w:r>
    </w:p>
    <w:p w14:paraId="2BBB7AD3">
      <w:pPr>
        <w:pStyle w:val="2"/>
        <w:pageBreakBefore w:val="0"/>
        <w:kinsoku/>
        <w:wordWrap/>
        <w:overflowPunct/>
        <w:topLinePunct w:val="0"/>
        <w:autoSpaceDE/>
        <w:autoSpaceDN/>
        <w:bidi w:val="0"/>
        <w:spacing w:after="0" w:line="540" w:lineRule="exact"/>
        <w:ind w:left="0" w:leftChars="0" w:firstLine="64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地  址：</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重庆市渝中区富华路19号B栋二楼</w:t>
      </w:r>
    </w:p>
    <w:bookmarkEnd w:id="19"/>
    <w:bookmarkEnd w:id="20"/>
    <w:bookmarkEnd w:id="21"/>
    <w:bookmarkEnd w:id="22"/>
    <w:p w14:paraId="38A8CA30">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八、质量要求</w:t>
      </w:r>
    </w:p>
    <w:p w14:paraId="568A174B">
      <w:pPr>
        <w:pageBreakBefore w:val="0"/>
        <w:kinsoku/>
        <w:wordWrap/>
        <w:overflowPunct/>
        <w:topLinePunct w:val="0"/>
        <w:autoSpaceDE/>
        <w:autoSpaceDN/>
        <w:bidi w:val="0"/>
        <w:spacing w:line="540" w:lineRule="exact"/>
        <w:ind w:firstLine="573"/>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符合</w:t>
      </w:r>
      <w:r>
        <w:rPr>
          <w:rFonts w:hint="default" w:ascii="Times New Roman" w:hAnsi="Times New Roman" w:eastAsia="宋体" w:cs="Times New Roman"/>
          <w:sz w:val="28"/>
          <w:szCs w:val="28"/>
        </w:rPr>
        <w:t>《建筑装饰装修工程质量验收规范》GB50210</w:t>
      </w:r>
      <w:r>
        <w:rPr>
          <w:rFonts w:hint="eastAsia" w:ascii="Times New Roman" w:hAnsi="Times New Roman" w:cs="Times New Roman"/>
          <w:sz w:val="28"/>
          <w:szCs w:val="28"/>
          <w:lang w:val="en-US" w:eastAsia="zh-CN"/>
        </w:rPr>
        <w:t>-2018及甲方验收要求</w:t>
      </w:r>
    </w:p>
    <w:p w14:paraId="08DFD0DA">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九、商务需求</w:t>
      </w:r>
    </w:p>
    <w:p w14:paraId="54B9FFBB">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（一）工程期限</w:t>
      </w:r>
    </w:p>
    <w:p w14:paraId="775783E9">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本次招标项目工程期限为</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14:textFill>
            <w14:solidFill>
              <w14:schemeClr w14:val="tx1"/>
            </w14:solidFill>
          </w14:textFill>
        </w:rPr>
        <w:t>天，质保期为一年。</w:t>
      </w:r>
    </w:p>
    <w:p w14:paraId="092B6D4F">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（二）</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施工</w:t>
      </w:r>
      <w:r>
        <w:rPr>
          <w:rFonts w:hint="default" w:ascii="Times New Roman" w:hAnsi="Times New Roman" w:eastAsia="宋体" w:cs="Times New Roman"/>
          <w:color w:val="000000" w:themeColor="text1"/>
          <w:sz w:val="28"/>
          <w:szCs w:val="28"/>
          <w14:textFill>
            <w14:solidFill>
              <w14:schemeClr w14:val="tx1"/>
            </w14:solidFill>
          </w14:textFill>
        </w:rPr>
        <w:t>地点</w:t>
      </w:r>
    </w:p>
    <w:p w14:paraId="38FEC939">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重庆市中医骨科医院</w:t>
      </w:r>
      <w:r>
        <w:rPr>
          <w:rFonts w:hint="eastAsia" w:ascii="Times New Roman" w:hAnsi="Times New Roman" w:cs="Times New Roman"/>
          <w:color w:val="000000" w:themeColor="text1"/>
          <w:sz w:val="28"/>
          <w:szCs w:val="28"/>
          <w:lang w:val="en-US" w:eastAsia="zh-CN"/>
          <w14:textFill>
            <w14:solidFill>
              <w14:schemeClr w14:val="tx1"/>
            </w14:solidFill>
          </w14:textFill>
        </w:rPr>
        <w:t>化龙桥</w:t>
      </w:r>
      <w:r>
        <w:rPr>
          <w:rFonts w:hint="default" w:ascii="Times New Roman" w:hAnsi="Times New Roman" w:eastAsia="宋体" w:cs="Times New Roman"/>
          <w:color w:val="000000" w:themeColor="text1"/>
          <w:sz w:val="28"/>
          <w:szCs w:val="28"/>
          <w14:textFill>
            <w14:solidFill>
              <w14:schemeClr w14:val="tx1"/>
            </w14:solidFill>
          </w14:textFill>
        </w:rPr>
        <w:t>院区。</w:t>
      </w:r>
    </w:p>
    <w:p w14:paraId="219FB5CE">
      <w:pPr>
        <w:pStyle w:val="5"/>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color w:val="000000" w:themeColor="text1"/>
          <w:sz w:val="28"/>
          <w:szCs w:val="28"/>
          <w14:textFill>
            <w14:solidFill>
              <w14:schemeClr w14:val="tx1"/>
            </w14:solidFill>
          </w14:textFill>
        </w:rPr>
      </w:pPr>
      <w:bookmarkStart w:id="25" w:name="_Toc2232"/>
      <w:r>
        <w:rPr>
          <w:rFonts w:hint="default" w:ascii="Times New Roman" w:hAnsi="Times New Roman" w:eastAsia="宋体" w:cs="Times New Roman"/>
          <w:b w:val="0"/>
          <w:color w:val="000000" w:themeColor="text1"/>
          <w:sz w:val="28"/>
          <w:szCs w:val="28"/>
          <w14:textFill>
            <w14:solidFill>
              <w14:schemeClr w14:val="tx1"/>
            </w14:solidFill>
          </w14:textFill>
        </w:rPr>
        <w:t>地址：重庆市渝中区</w:t>
      </w:r>
      <w:r>
        <w:rPr>
          <w:rFonts w:hint="eastAsia" w:ascii="Times New Roman" w:hAnsi="Times New Roman" w:eastAsia="宋体" w:cs="Times New Roman"/>
          <w:b w:val="0"/>
          <w:color w:val="000000" w:themeColor="text1"/>
          <w:sz w:val="28"/>
          <w:szCs w:val="28"/>
          <w:lang w:val="en-US" w:eastAsia="zh-CN"/>
          <w14:textFill>
            <w14:solidFill>
              <w14:schemeClr w14:val="tx1"/>
            </w14:solidFill>
          </w14:textFill>
        </w:rPr>
        <w:t>富华路1</w:t>
      </w:r>
      <w:r>
        <w:rPr>
          <w:rFonts w:hint="default" w:ascii="Times New Roman" w:hAnsi="Times New Roman" w:eastAsia="宋体" w:cs="Times New Roman"/>
          <w:b w:val="0"/>
          <w:color w:val="000000" w:themeColor="text1"/>
          <w:sz w:val="28"/>
          <w:szCs w:val="28"/>
          <w14:textFill>
            <w14:solidFill>
              <w14:schemeClr w14:val="tx1"/>
            </w14:solidFill>
          </w14:textFill>
        </w:rPr>
        <w:t>9号</w:t>
      </w:r>
    </w:p>
    <w:p w14:paraId="073CAED7">
      <w:pPr>
        <w:pStyle w:val="5"/>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color w:val="000000" w:themeColor="text1"/>
          <w:sz w:val="28"/>
          <w:szCs w:val="28"/>
          <w14:textFill>
            <w14:solidFill>
              <w14:schemeClr w14:val="tx1"/>
            </w14:solidFill>
          </w14:textFill>
        </w:rPr>
      </w:pPr>
      <w:r>
        <w:rPr>
          <w:rFonts w:hint="default" w:ascii="Times New Roman" w:hAnsi="Times New Roman" w:eastAsia="宋体" w:cs="Times New Roman"/>
          <w:b w:val="0"/>
          <w:color w:val="000000" w:themeColor="text1"/>
          <w:sz w:val="28"/>
          <w:szCs w:val="28"/>
          <w14:textFill>
            <w14:solidFill>
              <w14:schemeClr w14:val="tx1"/>
            </w14:solidFill>
          </w14:textFill>
        </w:rPr>
        <w:t>（三）验收方式</w:t>
      </w:r>
      <w:bookmarkEnd w:id="25"/>
    </w:p>
    <w:p w14:paraId="26EE2DC2">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sz w:val="28"/>
          <w:szCs w:val="28"/>
        </w:rPr>
      </w:pPr>
      <w:bookmarkStart w:id="26" w:name="_Toc22086"/>
      <w:bookmarkStart w:id="27" w:name="_Toc55915762"/>
      <w:bookmarkStart w:id="28" w:name="_Toc484597932"/>
      <w:r>
        <w:rPr>
          <w:rFonts w:hint="default" w:ascii="Times New Roman" w:hAnsi="Times New Roman" w:eastAsia="宋体" w:cs="Times New Roman"/>
          <w:color w:val="000000"/>
          <w:sz w:val="28"/>
          <w:szCs w:val="28"/>
        </w:rPr>
        <w:t>工程完工后，由采购人组织</w:t>
      </w:r>
      <w:r>
        <w:rPr>
          <w:rFonts w:hint="default" w:ascii="Times New Roman" w:hAnsi="Times New Roman" w:eastAsia="宋体" w:cs="Times New Roman"/>
          <w:color w:val="000000"/>
          <w:sz w:val="28"/>
          <w:szCs w:val="28"/>
          <w:lang w:val="en-US" w:eastAsia="zh-CN"/>
        </w:rPr>
        <w:t>人员</w:t>
      </w:r>
      <w:r>
        <w:rPr>
          <w:rFonts w:hint="default" w:ascii="Times New Roman" w:hAnsi="Times New Roman" w:eastAsia="宋体" w:cs="Times New Roman"/>
          <w:color w:val="000000"/>
          <w:sz w:val="28"/>
          <w:szCs w:val="28"/>
        </w:rPr>
        <w:t>对工程进行验收。</w:t>
      </w:r>
    </w:p>
    <w:p w14:paraId="6B966139">
      <w:pPr>
        <w:pStyle w:val="5"/>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color w:val="000000" w:themeColor="text1"/>
          <w:sz w:val="28"/>
          <w:szCs w:val="28"/>
          <w14:textFill>
            <w14:solidFill>
              <w14:schemeClr w14:val="tx1"/>
            </w14:solidFill>
          </w14:textFill>
        </w:rPr>
      </w:pPr>
      <w:r>
        <w:rPr>
          <w:rFonts w:hint="default" w:ascii="Times New Roman" w:hAnsi="Times New Roman" w:eastAsia="宋体" w:cs="Times New Roman"/>
          <w:b w:val="0"/>
          <w:color w:val="000000" w:themeColor="text1"/>
          <w:sz w:val="28"/>
          <w:szCs w:val="28"/>
          <w14:textFill>
            <w14:solidFill>
              <w14:schemeClr w14:val="tx1"/>
            </w14:solidFill>
          </w14:textFill>
        </w:rPr>
        <w:t>（四）报价要求</w:t>
      </w:r>
      <w:bookmarkEnd w:id="26"/>
      <w:bookmarkEnd w:id="27"/>
      <w:bookmarkEnd w:id="28"/>
    </w:p>
    <w:p w14:paraId="7BEE8FE6">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bookmarkStart w:id="29" w:name="_Toc55915763"/>
      <w:bookmarkStart w:id="30" w:name="_Toc27389"/>
      <w:bookmarkStart w:id="31" w:name="_Toc484597933"/>
      <w:bookmarkStart w:id="32" w:name="_Toc267320051"/>
      <w:r>
        <w:rPr>
          <w:rFonts w:hint="default" w:ascii="Times New Roman" w:hAnsi="Times New Roman" w:eastAsia="宋体" w:cs="Times New Roman"/>
          <w:color w:val="000000" w:themeColor="text1"/>
          <w:sz w:val="28"/>
          <w:szCs w:val="28"/>
          <w14:textFill>
            <w14:solidFill>
              <w14:schemeClr w14:val="tx1"/>
            </w14:solidFill>
          </w14:textFill>
        </w:rPr>
        <w:t>1、投标人应对本项目</w:t>
      </w:r>
      <w:r>
        <w:rPr>
          <w:rFonts w:hint="eastAsia" w:ascii="Times New Roman" w:hAnsi="Times New Roman" w:cs="Times New Roman"/>
          <w:color w:val="000000" w:themeColor="text1"/>
          <w:sz w:val="28"/>
          <w:szCs w:val="28"/>
          <w:lang w:val="en-US" w:eastAsia="zh-CN"/>
          <w14:textFill>
            <w14:solidFill>
              <w14:schemeClr w14:val="tx1"/>
            </w14:solidFill>
          </w14:textFill>
        </w:rPr>
        <w:t>工程清单</w:t>
      </w:r>
      <w:r>
        <w:rPr>
          <w:rFonts w:hint="default" w:ascii="Times New Roman" w:hAnsi="Times New Roman" w:eastAsia="宋体" w:cs="Times New Roman"/>
          <w:color w:val="000000" w:themeColor="text1"/>
          <w:sz w:val="28"/>
          <w:szCs w:val="28"/>
          <w14:textFill>
            <w14:solidFill>
              <w14:schemeClr w14:val="tx1"/>
            </w14:solidFill>
          </w14:textFill>
        </w:rPr>
        <w:t>按包干含税价进行报价。</w:t>
      </w:r>
    </w:p>
    <w:p w14:paraId="5B9D7183">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2、本次报价须为人民币报价，投标报价包括但不仅限于：</w:t>
      </w:r>
      <w:r>
        <w:rPr>
          <w:rFonts w:hint="default" w:ascii="Times New Roman" w:hAnsi="Times New Roman" w:eastAsia="宋体" w:cs="Times New Roman"/>
          <w:color w:val="000000"/>
          <w:sz w:val="28"/>
          <w:szCs w:val="28"/>
        </w:rPr>
        <w:t>材料费、设备费、人工费、运输费、油费、保险费、</w:t>
      </w:r>
      <w:r>
        <w:rPr>
          <w:rFonts w:hint="default" w:ascii="Times New Roman" w:hAnsi="Times New Roman" w:eastAsia="宋体" w:cs="Times New Roman"/>
          <w:bCs/>
          <w:color w:val="000000"/>
          <w:sz w:val="28"/>
          <w:szCs w:val="28"/>
        </w:rPr>
        <w:t>安装调试费、</w:t>
      </w:r>
      <w:r>
        <w:rPr>
          <w:rFonts w:hint="default" w:ascii="Times New Roman" w:hAnsi="Times New Roman" w:eastAsia="宋体" w:cs="Times New Roman"/>
          <w:color w:val="000000"/>
          <w:sz w:val="28"/>
          <w:szCs w:val="28"/>
        </w:rPr>
        <w:t>管理费、所有税费等费用。</w:t>
      </w:r>
      <w:r>
        <w:rPr>
          <w:rFonts w:hint="default" w:ascii="Times New Roman" w:hAnsi="Times New Roman" w:eastAsia="宋体" w:cs="Times New Roman"/>
          <w:bCs/>
          <w:color w:val="000000" w:themeColor="text1"/>
          <w:sz w:val="28"/>
          <w:szCs w:val="28"/>
          <w14:textFill>
            <w14:solidFill>
              <w14:schemeClr w14:val="tx1"/>
            </w14:solidFill>
          </w14:textFill>
        </w:rPr>
        <w:t>因投标人自身原因造成漏报、少报皆由其自行承担责任，采购人不再补偿。</w:t>
      </w:r>
    </w:p>
    <w:p w14:paraId="3440B01D">
      <w:pPr>
        <w:pStyle w:val="5"/>
        <w:pageBreakBefore w:val="0"/>
        <w:kinsoku/>
        <w:wordWrap/>
        <w:overflowPunct/>
        <w:topLinePunct w:val="0"/>
        <w:autoSpaceDE/>
        <w:autoSpaceDN/>
        <w:bidi w:val="0"/>
        <w:spacing w:before="0" w:after="0" w:line="540" w:lineRule="exact"/>
        <w:ind w:firstLine="562"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3、投标人自行考虑并承担一切安全风险。</w:t>
      </w:r>
    </w:p>
    <w:p w14:paraId="5785F973">
      <w:pPr>
        <w:pStyle w:val="5"/>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val="0"/>
          <w:color w:val="000000" w:themeColor="text1"/>
          <w:sz w:val="28"/>
          <w:szCs w:val="28"/>
          <w14:textFill>
            <w14:solidFill>
              <w14:schemeClr w14:val="tx1"/>
            </w14:solidFill>
          </w14:textFill>
        </w:rPr>
        <w:t>（五）付款方式</w:t>
      </w:r>
    </w:p>
    <w:bookmarkEnd w:id="29"/>
    <w:bookmarkEnd w:id="30"/>
    <w:bookmarkEnd w:id="31"/>
    <w:bookmarkEnd w:id="32"/>
    <w:p w14:paraId="1E71CAE7">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sz w:val="28"/>
          <w:szCs w:val="28"/>
        </w:rPr>
      </w:pPr>
      <w:bookmarkStart w:id="33" w:name="_Toc107405804"/>
      <w:bookmarkStart w:id="34" w:name="_Toc32136"/>
      <w:r>
        <w:rPr>
          <w:rFonts w:hint="default" w:ascii="Times New Roman" w:hAnsi="Times New Roman" w:eastAsia="宋体" w:cs="Times New Roman"/>
          <w:color w:val="000000" w:themeColor="text1"/>
          <w:sz w:val="28"/>
          <w:szCs w:val="28"/>
          <w14:textFill>
            <w14:solidFill>
              <w14:schemeClr w14:val="tx1"/>
            </w14:solidFill>
          </w14:textFill>
        </w:rPr>
        <w:t>1、</w:t>
      </w:r>
      <w:r>
        <w:rPr>
          <w:rFonts w:hint="default" w:ascii="Times New Roman" w:hAnsi="Times New Roman" w:eastAsia="宋体" w:cs="Times New Roman"/>
          <w:color w:val="000000"/>
          <w:sz w:val="28"/>
          <w:szCs w:val="28"/>
        </w:rPr>
        <w:t>工程完工后，经采购人验收合格，中标人开具有效票据按双方核定金额结算。</w:t>
      </w:r>
    </w:p>
    <w:p w14:paraId="36774BFB">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2、合同生效过程中，采购人如要求增加未事先约定的服务项目，增加部分由双方协商确定。</w:t>
      </w:r>
      <w:r>
        <w:rPr>
          <w:rFonts w:hint="default" w:ascii="Times New Roman" w:hAnsi="Times New Roman" w:eastAsia="宋体" w:cs="Times New Roman"/>
          <w:color w:val="000000" w:themeColor="text1"/>
          <w:sz w:val="28"/>
          <w:szCs w:val="28"/>
          <w14:textFill>
            <w14:solidFill>
              <w14:schemeClr w14:val="tx1"/>
            </w14:solidFill>
          </w14:textFill>
        </w:rPr>
        <w:tab/>
      </w:r>
    </w:p>
    <w:p w14:paraId="478984EB">
      <w:pPr>
        <w:pStyle w:val="5"/>
        <w:pageBreakBefore w:val="0"/>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color w:val="000000" w:themeColor="text1"/>
          <w:sz w:val="28"/>
          <w:szCs w:val="28"/>
          <w14:textFill>
            <w14:solidFill>
              <w14:schemeClr w14:val="tx1"/>
            </w14:solidFill>
          </w14:textFill>
        </w:rPr>
      </w:pPr>
      <w:bookmarkStart w:id="35" w:name="_Toc484597935"/>
      <w:bookmarkStart w:id="36" w:name="_Toc12420"/>
      <w:bookmarkStart w:id="37" w:name="_Toc55915766"/>
      <w:bookmarkStart w:id="38" w:name="_Toc267320054"/>
      <w:r>
        <w:rPr>
          <w:rFonts w:hint="default" w:ascii="Times New Roman" w:hAnsi="Times New Roman" w:eastAsia="宋体" w:cs="Times New Roman"/>
          <w:b w:val="0"/>
          <w:color w:val="000000" w:themeColor="text1"/>
          <w:sz w:val="28"/>
          <w:szCs w:val="28"/>
          <w14:textFill>
            <w14:solidFill>
              <w14:schemeClr w14:val="tx1"/>
            </w14:solidFill>
          </w14:textFill>
        </w:rPr>
        <w:t>（六）其他</w:t>
      </w:r>
      <w:bookmarkEnd w:id="35"/>
      <w:bookmarkEnd w:id="36"/>
      <w:bookmarkEnd w:id="37"/>
      <w:bookmarkEnd w:id="38"/>
    </w:p>
    <w:p w14:paraId="55A67CB3">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其他未尽事宜由供需双方在采购合同中详细约定。</w:t>
      </w:r>
    </w:p>
    <w:p w14:paraId="71EF7305">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十、评标方法</w:t>
      </w:r>
      <w:bookmarkEnd w:id="33"/>
      <w:bookmarkEnd w:id="34"/>
    </w:p>
    <w:p w14:paraId="05B3771B">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（一）本项目采用综合评分法进行评标。</w:t>
      </w:r>
    </w:p>
    <w:p w14:paraId="2D052A17">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42788BD7">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br w:type="page"/>
      </w:r>
    </w:p>
    <w:p w14:paraId="1CFFB9A8">
      <w:pPr>
        <w:pStyle w:val="5"/>
        <w:pageBreakBefore w:val="0"/>
        <w:numPr>
          <w:ilvl w:val="0"/>
          <w:numId w:val="12"/>
        </w:numPr>
        <w:kinsoku/>
        <w:wordWrap/>
        <w:overflowPunct/>
        <w:topLinePunct w:val="0"/>
        <w:autoSpaceDE/>
        <w:autoSpaceDN/>
        <w:bidi w:val="0"/>
        <w:spacing w:before="0" w:after="0" w:line="540" w:lineRule="exact"/>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评标标准</w:t>
      </w:r>
    </w:p>
    <w:p w14:paraId="0358E1AD">
      <w:pPr>
        <w:pageBreakBefore w:val="0"/>
        <w:kinsoku/>
        <w:wordWrap/>
        <w:overflowPunct/>
        <w:topLinePunct w:val="0"/>
        <w:autoSpaceDE/>
        <w:autoSpaceDN/>
        <w:bidi w:val="0"/>
        <w:spacing w:line="540" w:lineRule="exact"/>
        <w:textAlignment w:val="auto"/>
        <w:rPr>
          <w:rFonts w:hint="default" w:ascii="Times New Roman" w:hAnsi="Times New Roman" w:eastAsia="宋体" w:cs="Times New Roman"/>
          <w:sz w:val="28"/>
          <w:szCs w:val="28"/>
        </w:rPr>
      </w:pPr>
    </w:p>
    <w:tbl>
      <w:tblPr>
        <w:tblStyle w:val="57"/>
        <w:tblW w:w="1030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35"/>
        <w:gridCol w:w="1380"/>
        <w:gridCol w:w="4935"/>
        <w:gridCol w:w="1500"/>
      </w:tblGrid>
      <w:tr w14:paraId="32A0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5" w:type="dxa"/>
            <w:vAlign w:val="center"/>
          </w:tcPr>
          <w:p w14:paraId="52499E5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bookmarkStart w:id="39" w:name="_Toc31745"/>
            <w:bookmarkStart w:id="40" w:name="_Toc493506301"/>
            <w:r>
              <w:rPr>
                <w:rFonts w:hint="default" w:ascii="Times New Roman" w:hAnsi="Times New Roman" w:eastAsia="宋体" w:cs="Times New Roman"/>
                <w:b/>
                <w:bCs/>
                <w:sz w:val="28"/>
                <w:szCs w:val="28"/>
              </w:rPr>
              <w:t>序号</w:t>
            </w:r>
          </w:p>
        </w:tc>
        <w:tc>
          <w:tcPr>
            <w:tcW w:w="1635" w:type="dxa"/>
            <w:vAlign w:val="center"/>
          </w:tcPr>
          <w:p w14:paraId="1BA10D8D">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评分因素及权重</w:t>
            </w:r>
          </w:p>
        </w:tc>
        <w:tc>
          <w:tcPr>
            <w:tcW w:w="1380" w:type="dxa"/>
            <w:vAlign w:val="center"/>
          </w:tcPr>
          <w:p w14:paraId="472FA4C5">
            <w:pPr>
              <w:keepNext w:val="0"/>
              <w:keepLines w:val="0"/>
              <w:pageBreakBefore w:val="0"/>
              <w:widowControl w:val="0"/>
              <w:kinsoku/>
              <w:wordWrap/>
              <w:overflowPunct/>
              <w:topLinePunct w:val="0"/>
              <w:autoSpaceDE/>
              <w:autoSpaceDN/>
              <w:bidi w:val="0"/>
              <w:adjustRightInd/>
              <w:snapToGrid w:val="0"/>
              <w:spacing w:line="520" w:lineRule="exact"/>
              <w:ind w:left="-38" w:leftChars="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分值</w:t>
            </w:r>
          </w:p>
        </w:tc>
        <w:tc>
          <w:tcPr>
            <w:tcW w:w="4935" w:type="dxa"/>
            <w:vAlign w:val="center"/>
          </w:tcPr>
          <w:p w14:paraId="088FA39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评分标准</w:t>
            </w:r>
          </w:p>
        </w:tc>
        <w:tc>
          <w:tcPr>
            <w:tcW w:w="1500" w:type="dxa"/>
            <w:vAlign w:val="center"/>
          </w:tcPr>
          <w:p w14:paraId="285204A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说明</w:t>
            </w:r>
          </w:p>
        </w:tc>
      </w:tr>
      <w:tr w14:paraId="292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5" w:type="dxa"/>
            <w:vAlign w:val="center"/>
          </w:tcPr>
          <w:p w14:paraId="4FE10C6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1635" w:type="dxa"/>
            <w:vAlign w:val="center"/>
          </w:tcPr>
          <w:p w14:paraId="68DB2EC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报价</w:t>
            </w:r>
          </w:p>
          <w:p w14:paraId="0D8B8B8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w:t>
            </w:r>
          </w:p>
        </w:tc>
        <w:tc>
          <w:tcPr>
            <w:tcW w:w="1380" w:type="dxa"/>
            <w:vAlign w:val="center"/>
          </w:tcPr>
          <w:p w14:paraId="4BFE74A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0分</w:t>
            </w:r>
          </w:p>
        </w:tc>
        <w:tc>
          <w:tcPr>
            <w:tcW w:w="4935" w:type="dxa"/>
            <w:vAlign w:val="center"/>
          </w:tcPr>
          <w:p w14:paraId="0136882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有效的投标报价中的最低价为评标基准价，按照下列公式计算每个投标人的投标价格得分。</w:t>
            </w:r>
          </w:p>
          <w:p w14:paraId="79FF6F8E">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8"/>
                <w:szCs w:val="28"/>
              </w:rPr>
              <w:t>投标报价得分＝（评标基准价/投标报价）×价格权重×100。</w:t>
            </w:r>
          </w:p>
        </w:tc>
        <w:tc>
          <w:tcPr>
            <w:tcW w:w="1500" w:type="dxa"/>
            <w:vAlign w:val="center"/>
          </w:tcPr>
          <w:p w14:paraId="1E6AB26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2152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restart"/>
            <w:tcBorders>
              <w:right w:val="single" w:color="auto" w:sz="4" w:space="0"/>
            </w:tcBorders>
            <w:vAlign w:val="center"/>
          </w:tcPr>
          <w:p w14:paraId="2C8C3E29">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p>
        </w:tc>
        <w:tc>
          <w:tcPr>
            <w:tcW w:w="1635" w:type="dxa"/>
            <w:vMerge w:val="restart"/>
            <w:tcBorders>
              <w:left w:val="single" w:color="auto" w:sz="4" w:space="0"/>
              <w:right w:val="single" w:color="auto" w:sz="4" w:space="0"/>
            </w:tcBorders>
            <w:vAlign w:val="center"/>
          </w:tcPr>
          <w:p w14:paraId="1526982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技术部分（</w:t>
            </w:r>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0%）</w:t>
            </w:r>
          </w:p>
        </w:tc>
        <w:tc>
          <w:tcPr>
            <w:tcW w:w="1380" w:type="dxa"/>
            <w:tcBorders>
              <w:left w:val="single" w:color="auto" w:sz="4" w:space="0"/>
              <w:right w:val="single" w:color="auto" w:sz="4" w:space="0"/>
            </w:tcBorders>
            <w:vAlign w:val="center"/>
          </w:tcPr>
          <w:p w14:paraId="79171B1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施工方案与技术措施（1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60AB23C6">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针对本工程具体特点编制的施工组织设计的施工方案与技术措施，对本项目具有针对性。方案好，技术性强，针对性强，具有操作性，得1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分；方案较好，技术性较强，较有针对性强，具有一定操作性得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分；方案条理不清、操作性不强，得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restart"/>
            <w:tcBorders>
              <w:left w:val="single" w:color="auto" w:sz="4" w:space="0"/>
            </w:tcBorders>
            <w:vAlign w:val="center"/>
          </w:tcPr>
          <w:p w14:paraId="2642D47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31E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55" w:type="dxa"/>
            <w:vMerge w:val="continue"/>
            <w:tcBorders>
              <w:right w:val="single" w:color="auto" w:sz="4" w:space="0"/>
            </w:tcBorders>
            <w:vAlign w:val="center"/>
          </w:tcPr>
          <w:p w14:paraId="015640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626253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5AE64C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质量管理体系与措施</w:t>
            </w:r>
          </w:p>
          <w:p w14:paraId="1118B2B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5D7CF64A">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工程的质量管理体系健全有效，硬性措施切实可行，限期工程的赶工措施可行，得1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分；管理体系、措施较好</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82A74D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3C8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855" w:type="dxa"/>
            <w:vMerge w:val="continue"/>
            <w:tcBorders>
              <w:right w:val="single" w:color="auto" w:sz="4" w:space="0"/>
            </w:tcBorders>
            <w:vAlign w:val="center"/>
          </w:tcPr>
          <w:p w14:paraId="049DE64A">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79618D6C">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4F8408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tcPr>
          <w:p w14:paraId="108BC029">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安全管理体系健全，措施可行，得1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分；制度较全，措施不太切合实际，得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分；管理制度不全、不可行得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73EB1B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34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5" w:type="dxa"/>
            <w:vMerge w:val="continue"/>
            <w:tcBorders>
              <w:right w:val="single" w:color="auto" w:sz="4" w:space="0"/>
            </w:tcBorders>
            <w:vAlign w:val="center"/>
          </w:tcPr>
          <w:p w14:paraId="7441666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0B9F356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9399F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环境保护管理体系措施   （1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0768DEBC">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有利于项目相应的环境保护组织机构，根据项目特点，识别评价环境影响因素，制定相应的预防控制措施，切合实际。供应商提供的环境保护管理体系与措施合理、科学，具有实操性的，得1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分，比较合理、科学，难以实操的，得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分。不合理、科学，不具备实操性的，得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6AD7E50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91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55" w:type="dxa"/>
            <w:vMerge w:val="continue"/>
            <w:tcBorders>
              <w:right w:val="single" w:color="auto" w:sz="4" w:space="0"/>
            </w:tcBorders>
            <w:vAlign w:val="center"/>
          </w:tcPr>
          <w:p w14:paraId="7FFC8E4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4CA16EC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5A03A437">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工程进度计划与措施（1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w:t>
            </w:r>
          </w:p>
        </w:tc>
        <w:tc>
          <w:tcPr>
            <w:tcW w:w="4935" w:type="dxa"/>
            <w:tcBorders>
              <w:left w:val="single" w:color="auto" w:sz="4" w:space="0"/>
              <w:right w:val="single" w:color="auto" w:sz="4" w:space="0"/>
            </w:tcBorders>
            <w:vAlign w:val="center"/>
          </w:tcPr>
          <w:p w14:paraId="3718CA42">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工期安排合理可行，在确保质量、降低成本、缩短工期、提高工效等方面所起的作用，好得1</w:t>
            </w:r>
            <w:r>
              <w:rPr>
                <w:rFonts w:hint="default" w:ascii="Times New Roman" w:hAnsi="Times New Roman" w:eastAsia="宋体" w:cs="Times New Roman"/>
                <w:sz w:val="28"/>
                <w:szCs w:val="28"/>
                <w:lang w:val="en-US" w:eastAsia="zh-CN"/>
              </w:rPr>
              <w:t>0</w:t>
            </w:r>
            <w:r>
              <w:rPr>
                <w:rFonts w:hint="default" w:ascii="Times New Roman" w:hAnsi="Times New Roman" w:eastAsia="宋体" w:cs="Times New Roman"/>
                <w:sz w:val="28"/>
                <w:szCs w:val="28"/>
              </w:rPr>
              <w:t>分；较好得</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分；较差得</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分。未提供的，得0分。</w:t>
            </w:r>
          </w:p>
        </w:tc>
        <w:tc>
          <w:tcPr>
            <w:tcW w:w="1500" w:type="dxa"/>
            <w:vMerge w:val="continue"/>
            <w:tcBorders>
              <w:left w:val="single" w:color="auto" w:sz="4" w:space="0"/>
            </w:tcBorders>
            <w:vAlign w:val="center"/>
          </w:tcPr>
          <w:p w14:paraId="3AA5280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7AA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55" w:type="dxa"/>
            <w:vMerge w:val="restart"/>
            <w:tcBorders>
              <w:right w:val="single" w:color="auto" w:sz="4" w:space="0"/>
            </w:tcBorders>
            <w:vAlign w:val="center"/>
          </w:tcPr>
          <w:p w14:paraId="1FF6B548">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p>
        </w:tc>
        <w:tc>
          <w:tcPr>
            <w:tcW w:w="1635" w:type="dxa"/>
            <w:vMerge w:val="restart"/>
            <w:tcBorders>
              <w:left w:val="single" w:color="auto" w:sz="4" w:space="0"/>
              <w:right w:val="single" w:color="auto" w:sz="4" w:space="0"/>
            </w:tcBorders>
            <w:vAlign w:val="center"/>
          </w:tcPr>
          <w:p w14:paraId="7D4E2F1E">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商务部分（10分）</w:t>
            </w:r>
          </w:p>
        </w:tc>
        <w:tc>
          <w:tcPr>
            <w:tcW w:w="1380" w:type="dxa"/>
            <w:tcBorders>
              <w:left w:val="single" w:color="auto" w:sz="4" w:space="0"/>
              <w:right w:val="single" w:color="auto" w:sz="4" w:space="0"/>
            </w:tcBorders>
            <w:vAlign w:val="center"/>
          </w:tcPr>
          <w:p w14:paraId="7F6CB1A1">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质保承诺 （5分）</w:t>
            </w:r>
          </w:p>
        </w:tc>
        <w:tc>
          <w:tcPr>
            <w:tcW w:w="4935" w:type="dxa"/>
            <w:tcBorders>
              <w:left w:val="single" w:color="auto" w:sz="4" w:space="0"/>
              <w:right w:val="single" w:color="auto" w:sz="4" w:space="0"/>
            </w:tcBorders>
            <w:vAlign w:val="center"/>
          </w:tcPr>
          <w:p w14:paraId="675BF4DB">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质保期最低1年，承诺在此基础上每增加1年质保得2分，2年得4分，依次类推，最高得5分。</w:t>
            </w:r>
          </w:p>
        </w:tc>
        <w:tc>
          <w:tcPr>
            <w:tcW w:w="1500" w:type="dxa"/>
            <w:tcBorders>
              <w:left w:val="single" w:color="auto" w:sz="4" w:space="0"/>
            </w:tcBorders>
            <w:vAlign w:val="center"/>
          </w:tcPr>
          <w:p w14:paraId="4DDFC59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r>
      <w:tr w14:paraId="543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55" w:type="dxa"/>
            <w:vMerge w:val="continue"/>
            <w:tcBorders>
              <w:right w:val="single" w:color="auto" w:sz="4" w:space="0"/>
            </w:tcBorders>
            <w:vAlign w:val="center"/>
          </w:tcPr>
          <w:p w14:paraId="121F681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635" w:type="dxa"/>
            <w:vMerge w:val="continue"/>
            <w:tcBorders>
              <w:left w:val="single" w:color="auto" w:sz="4" w:space="0"/>
              <w:right w:val="single" w:color="auto" w:sz="4" w:space="0"/>
            </w:tcBorders>
            <w:vAlign w:val="center"/>
          </w:tcPr>
          <w:p w14:paraId="671CE6E5">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p>
        </w:tc>
        <w:tc>
          <w:tcPr>
            <w:tcW w:w="1380" w:type="dxa"/>
            <w:tcBorders>
              <w:left w:val="single" w:color="auto" w:sz="4" w:space="0"/>
              <w:right w:val="single" w:color="auto" w:sz="4" w:space="0"/>
            </w:tcBorders>
            <w:vAlign w:val="center"/>
          </w:tcPr>
          <w:p w14:paraId="0DB2484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类似业绩（5分）</w:t>
            </w:r>
          </w:p>
        </w:tc>
        <w:tc>
          <w:tcPr>
            <w:tcW w:w="4935" w:type="dxa"/>
            <w:tcBorders>
              <w:left w:val="single" w:color="auto" w:sz="4" w:space="0"/>
              <w:right w:val="single" w:color="auto" w:sz="4" w:space="0"/>
            </w:tcBorders>
            <w:vAlign w:val="center"/>
          </w:tcPr>
          <w:p w14:paraId="40741EF0">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每提供类似业绩得2分，此项最多加5分</w:t>
            </w:r>
          </w:p>
        </w:tc>
        <w:tc>
          <w:tcPr>
            <w:tcW w:w="1500" w:type="dxa"/>
            <w:tcBorders>
              <w:left w:val="single" w:color="auto" w:sz="4" w:space="0"/>
            </w:tcBorders>
            <w:vAlign w:val="center"/>
          </w:tcPr>
          <w:p w14:paraId="34E49410">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提供合同复印件，加盖投标人鲜章。</w:t>
            </w:r>
          </w:p>
        </w:tc>
      </w:tr>
    </w:tbl>
    <w:p w14:paraId="37FED055">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p>
    <w:p w14:paraId="3BA27B4A">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十一、无效投标条款</w:t>
      </w:r>
      <w:bookmarkEnd w:id="39"/>
      <w:bookmarkEnd w:id="40"/>
    </w:p>
    <w:p w14:paraId="59C46186">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投标人或其投标文件出现下列情况之一者，应为无效投标：</w:t>
      </w:r>
    </w:p>
    <w:p w14:paraId="3828A050">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（一）投标文件未按招标文件要求签署、盖章的；</w:t>
      </w:r>
    </w:p>
    <w:p w14:paraId="62A1F3C1">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（二）不具备招标文件中规定的资格要求的；</w:t>
      </w:r>
    </w:p>
    <w:p w14:paraId="48455E61">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（三）报价超过招标文件中规定的预算金额或者最高限价的； </w:t>
      </w:r>
    </w:p>
    <w:p w14:paraId="341BACEB">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（四）投标文件含有采购人不能接受的附加条件的；</w:t>
      </w:r>
    </w:p>
    <w:p w14:paraId="6B1D564A">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（五）投标人串通投标的；</w:t>
      </w:r>
    </w:p>
    <w:p w14:paraId="74D207A0">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（六）法律、法规和招标文件规定的其他无效情形。</w:t>
      </w:r>
    </w:p>
    <w:p w14:paraId="1A76EE7F">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十二、定标</w:t>
      </w:r>
    </w:p>
    <w:p w14:paraId="1B546A0B">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14:paraId="0AF72661">
      <w:pPr>
        <w:pStyle w:val="31"/>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（二）中标人变更</w:t>
      </w:r>
    </w:p>
    <w:p w14:paraId="7A3B4BB1">
      <w:pPr>
        <w:pStyle w:val="31"/>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中标人拒绝与采购人签订合同的，采购人可以按照评标报告推荐的中标候选人顺序，确定排名下一位的候选人为中标人，也可以重新开展采购活动。</w:t>
      </w:r>
    </w:p>
    <w:p w14:paraId="7FF25AC1">
      <w:pPr>
        <w:pageBreakBefore w:val="0"/>
        <w:widowControl/>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Cs/>
          <w:color w:val="000000"/>
          <w:kern w:val="0"/>
          <w:sz w:val="28"/>
          <w:szCs w:val="28"/>
        </w:rPr>
        <w:t>十三、投标人须知</w:t>
      </w:r>
    </w:p>
    <w:p w14:paraId="2B7B06EF">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（一）投标人没有按照招标文件要求提供全部资料，或者投标人没有对招标文件在各方面作出实质性响应，可能导致投标被拒绝或评定为无效投标。</w:t>
      </w:r>
    </w:p>
    <w:p w14:paraId="47A0C6BB">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（二）投标人提供虚假证明材料的经采购人核实，将会评定为无效投标。</w:t>
      </w:r>
    </w:p>
    <w:p w14:paraId="40489FAE">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（三）签订合同前，采购人有权要求中标人提供投标文件中各类证明材料的原件，如中标人提供虚假证明材料的经采购人核实，采购人可取消其中标资格。</w:t>
      </w:r>
    </w:p>
    <w:p w14:paraId="141535C8">
      <w:pPr>
        <w:pStyle w:val="31"/>
        <w:pageBreakBefore w:val="0"/>
        <w:kinsoku/>
        <w:wordWrap/>
        <w:overflowPunct/>
        <w:topLinePunct w:val="0"/>
        <w:autoSpaceDE/>
        <w:autoSpaceDN/>
        <w:bidi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（四）质疑</w:t>
      </w:r>
    </w:p>
    <w:p w14:paraId="1711712F">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color w:val="000000" w:themeColor="text1"/>
          <w:kern w:val="0"/>
          <w:sz w:val="28"/>
          <w:szCs w:val="28"/>
          <w14:textFill>
            <w14:solidFill>
              <w14:schemeClr w14:val="tx1"/>
            </w14:solidFill>
          </w14:textFill>
        </w:rPr>
      </w:pPr>
      <w:r>
        <w:rPr>
          <w:rFonts w:hint="default" w:ascii="Times New Roman" w:hAnsi="Times New Roman" w:eastAsia="宋体" w:cs="Times New Roman"/>
          <w:kern w:val="0"/>
          <w:sz w:val="28"/>
          <w:szCs w:val="28"/>
        </w:rPr>
        <w:t>质疑人以书面形式提出质疑，本人或其授权代表持有效身证到</w:t>
      </w:r>
      <w:r>
        <w:rPr>
          <w:rFonts w:hint="default" w:ascii="Times New Roman" w:hAnsi="Times New Roman" w:eastAsia="宋体" w:cs="Times New Roman"/>
          <w:color w:val="000000" w:themeColor="text1"/>
          <w:kern w:val="0"/>
          <w:sz w:val="28"/>
          <w:szCs w:val="28"/>
          <w14:textFill>
            <w14:solidFill>
              <w14:schemeClr w14:val="tx1"/>
            </w14:solidFill>
          </w14:textFill>
        </w:rPr>
        <w:t>质疑联系部门</w:t>
      </w:r>
      <w:r>
        <w:rPr>
          <w:rFonts w:hint="default" w:ascii="Times New Roman" w:hAnsi="Times New Roman" w:eastAsia="宋体" w:cs="Times New Roman"/>
          <w:kern w:val="0"/>
          <w:sz w:val="28"/>
          <w:szCs w:val="28"/>
        </w:rPr>
        <w:t>现场递交质疑函原件。提出质疑的应当是参与所质疑项目采购活动的投标人。投标人对招标文件提出质疑的，</w:t>
      </w:r>
      <w:r>
        <w:rPr>
          <w:rFonts w:hint="default" w:ascii="Times New Roman" w:hAnsi="Times New Roman" w:eastAsia="宋体" w:cs="Times New Roman"/>
          <w:color w:val="000000" w:themeColor="text1"/>
          <w:kern w:val="0"/>
          <w:sz w:val="28"/>
          <w:szCs w:val="28"/>
          <w14:textFill>
            <w14:solidFill>
              <w14:schemeClr w14:val="tx1"/>
            </w14:solidFill>
          </w14:textFill>
        </w:rPr>
        <w:t>应在202</w:t>
      </w:r>
      <w:r>
        <w:rPr>
          <w:rFonts w:hint="eastAsia" w:ascii="Times New Roman" w:hAnsi="Times New Roman" w:cs="Times New Roman"/>
          <w:color w:val="000000" w:themeColor="text1"/>
          <w:kern w:val="0"/>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8"/>
          <w:szCs w:val="28"/>
          <w14:textFill>
            <w14:solidFill>
              <w14:schemeClr w14:val="tx1"/>
            </w14:solidFill>
          </w14:textFill>
        </w:rPr>
        <w:t>年</w:t>
      </w:r>
      <w:r>
        <w:rPr>
          <w:rFonts w:hint="eastAsia" w:ascii="Times New Roman" w:hAnsi="Times New Roman" w:cs="Times New Roman"/>
          <w:color w:val="000000" w:themeColor="text1"/>
          <w:kern w:val="0"/>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8"/>
          <w:szCs w:val="28"/>
          <w14:textFill>
            <w14:solidFill>
              <w14:schemeClr w14:val="tx1"/>
            </w14:solidFill>
          </w14:textFill>
        </w:rPr>
        <w:t>月</w:t>
      </w:r>
      <w:r>
        <w:rPr>
          <w:rFonts w:hint="eastAsia" w:ascii="Times New Roman" w:hAnsi="Times New Roman" w:cs="Times New Roman"/>
          <w:color w:val="000000" w:themeColor="text1"/>
          <w:kern w:val="0"/>
          <w:sz w:val="28"/>
          <w:szCs w:val="28"/>
          <w:lang w:val="en-US" w:eastAsia="zh-CN"/>
          <w14:textFill>
            <w14:solidFill>
              <w14:schemeClr w14:val="tx1"/>
            </w14:solidFill>
          </w14:textFill>
        </w:rPr>
        <w:t>17</w:t>
      </w:r>
      <w:r>
        <w:rPr>
          <w:rFonts w:hint="default" w:ascii="Times New Roman" w:hAnsi="Times New Roman" w:eastAsia="宋体" w:cs="Times New Roman"/>
          <w:color w:val="000000" w:themeColor="text1"/>
          <w:kern w:val="0"/>
          <w:sz w:val="28"/>
          <w:szCs w:val="28"/>
          <w14:textFill>
            <w14:solidFill>
              <w14:schemeClr w14:val="tx1"/>
            </w14:solidFill>
          </w14:textFill>
        </w:rPr>
        <w:t>日1</w:t>
      </w:r>
      <w:r>
        <w:rPr>
          <w:rFonts w:hint="eastAsia" w:ascii="Times New Roman" w:hAnsi="Times New Roman"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8"/>
          <w:szCs w:val="28"/>
          <w14:textFill>
            <w14:solidFill>
              <w14:schemeClr w14:val="tx1"/>
            </w14:solidFill>
          </w14:textFill>
        </w:rPr>
        <w:t>:</w:t>
      </w:r>
      <w:r>
        <w:rPr>
          <w:rFonts w:hint="eastAsia" w:ascii="Times New Roman" w:hAnsi="Times New Roman" w:cs="Times New Roman"/>
          <w:color w:val="000000" w:themeColor="text1"/>
          <w:kern w:val="0"/>
          <w:sz w:val="28"/>
          <w:szCs w:val="28"/>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8"/>
          <w:szCs w:val="28"/>
          <w14:textFill>
            <w14:solidFill>
              <w14:schemeClr w14:val="tx1"/>
            </w14:solidFill>
          </w14:textFill>
        </w:rPr>
        <w:t>0前</w:t>
      </w:r>
      <w:r>
        <w:rPr>
          <w:rFonts w:hint="default" w:ascii="Times New Roman" w:hAnsi="Times New Roman" w:eastAsia="宋体" w:cs="Times New Roman"/>
          <w:color w:val="000000" w:themeColor="text1"/>
          <w:sz w:val="28"/>
          <w:szCs w:val="28"/>
          <w14:textFill>
            <w14:solidFill>
              <w14:schemeClr w14:val="tx1"/>
            </w14:solidFill>
          </w14:textFill>
        </w:rPr>
        <w:t>以书面形式</w:t>
      </w:r>
      <w:r>
        <w:rPr>
          <w:rFonts w:hint="default" w:ascii="Times New Roman" w:hAnsi="Times New Roman" w:eastAsia="宋体" w:cs="Times New Roman"/>
          <w:color w:val="000000" w:themeColor="text1"/>
          <w:kern w:val="0"/>
          <w:sz w:val="28"/>
          <w:szCs w:val="28"/>
          <w14:textFill>
            <w14:solidFill>
              <w14:schemeClr w14:val="tx1"/>
            </w14:solidFill>
          </w14:textFill>
        </w:rPr>
        <w:t>递交。</w:t>
      </w:r>
    </w:p>
    <w:p w14:paraId="07704A15">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投标人提出质疑应当提交质疑函和必要的证明材料，质疑函应当包括下列内容：</w:t>
      </w:r>
    </w:p>
    <w:p w14:paraId="19286E23">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1、供应商的姓名或者名称、地址、邮编、联系人及联系电话；</w:t>
      </w:r>
    </w:p>
    <w:p w14:paraId="5244E4D1">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2、质疑项目的名称；</w:t>
      </w:r>
    </w:p>
    <w:p w14:paraId="6043EE7A">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3、具体、明确的质疑事项和与质疑事项相关的请求；</w:t>
      </w:r>
    </w:p>
    <w:p w14:paraId="2FC1C4AF">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4、事实依据；</w:t>
      </w:r>
    </w:p>
    <w:p w14:paraId="5FDFA426">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5、必要的法律依据；</w:t>
      </w:r>
    </w:p>
    <w:p w14:paraId="1241D64E">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6、提出质疑的日期；</w:t>
      </w:r>
    </w:p>
    <w:p w14:paraId="5551AA1F">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7、营业执照（或事业单位法人证书，或个体工商户营业执照或有效的自然人身份证明）复印件；</w:t>
      </w:r>
    </w:p>
    <w:p w14:paraId="480312D0">
      <w:pPr>
        <w:pageBreakBefore w:val="0"/>
        <w:kinsoku/>
        <w:wordWrap/>
        <w:overflowPunct/>
        <w:topLinePunct w:val="0"/>
        <w:autoSpaceDE/>
        <w:autoSpaceDN/>
        <w:bidi w:val="0"/>
        <w:adjustRightInd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8、法定代表人授权委托书原件、法定代表人身份证复印件和其授权代表的身份证复印件（供应商为自然人的提供自然人身份证复印件）；</w:t>
      </w:r>
    </w:p>
    <w:p w14:paraId="43B4E27E">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9、供应商为自然人的，质疑函应当由本人签字；供应商为法人或者其他组织的，质疑函应当由法定代表人、主要负责人，或者其授权代表签字或者盖章，并加盖公章。</w:t>
      </w:r>
    </w:p>
    <w:p w14:paraId="1FDFDCF6">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（六）质疑答复</w:t>
      </w:r>
    </w:p>
    <w:p w14:paraId="0C029DDF">
      <w:pPr>
        <w:pageBreakBefore w:val="0"/>
        <w:kinsoku/>
        <w:wordWrap/>
        <w:overflowPunct/>
        <w:topLinePunct w:val="0"/>
        <w:autoSpaceDE/>
        <w:autoSpaceDN/>
        <w:bidi w:val="0"/>
        <w:snapToGrid w:val="0"/>
        <w:spacing w:line="54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采购人应当在开标前作出答复，并以书面形式通知质疑投标人和其他有关投标人。</w:t>
      </w:r>
    </w:p>
    <w:p w14:paraId="65D2AECC">
      <w:pPr>
        <w:adjustRightInd w:val="0"/>
        <w:snapToGrid w:val="0"/>
        <w:spacing w:line="594" w:lineRule="exact"/>
        <w:ind w:firstLine="560" w:firstLineChars="200"/>
        <w:jc w:val="left"/>
        <w:rPr>
          <w:rFonts w:hint="default" w:ascii="Times New Roman" w:hAnsi="Times New Roman" w:eastAsia="宋体" w:cs="Times New Roman"/>
          <w:kern w:val="0"/>
          <w:sz w:val="28"/>
          <w:szCs w:val="28"/>
        </w:rPr>
      </w:pPr>
    </w:p>
    <w:p w14:paraId="309BDF85">
      <w:pPr>
        <w:pStyle w:val="67"/>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14:paraId="414B294E">
      <w:pPr>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（一）开标一览表</w:t>
      </w:r>
    </w:p>
    <w:p w14:paraId="08CC4A32">
      <w:pPr>
        <w:spacing w:line="594" w:lineRule="exact"/>
        <w:ind w:firstLine="6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99"/>
        <w:gridCol w:w="5343"/>
      </w:tblGrid>
      <w:tr w14:paraId="1279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1D7066F8">
            <w:pPr>
              <w:spacing w:line="594" w:lineRule="exact"/>
              <w:jc w:val="both"/>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投标人名称</w:t>
            </w:r>
          </w:p>
        </w:tc>
        <w:tc>
          <w:tcPr>
            <w:tcW w:w="7542" w:type="dxa"/>
            <w:gridSpan w:val="2"/>
            <w:vAlign w:val="center"/>
          </w:tcPr>
          <w:p w14:paraId="6FC5C336">
            <w:pPr>
              <w:spacing w:line="594" w:lineRule="exact"/>
              <w:ind w:firstLine="560" w:firstLineChars="200"/>
              <w:jc w:val="center"/>
              <w:rPr>
                <w:rFonts w:hint="default" w:ascii="Times New Roman" w:hAnsi="Times New Roman" w:eastAsia="宋体" w:cs="Times New Roman"/>
                <w:color w:val="000000" w:themeColor="text1"/>
                <w:sz w:val="28"/>
                <w:szCs w:val="28"/>
                <w14:textFill>
                  <w14:solidFill>
                    <w14:schemeClr w14:val="tx1"/>
                  </w14:solidFill>
                </w14:textFill>
              </w:rPr>
            </w:pPr>
          </w:p>
        </w:tc>
      </w:tr>
      <w:tr w14:paraId="7339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0B9CA51C">
            <w:pPr>
              <w:spacing w:line="594" w:lineRule="exact"/>
              <w:ind w:firstLine="64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序号</w:t>
            </w:r>
          </w:p>
        </w:tc>
        <w:tc>
          <w:tcPr>
            <w:tcW w:w="2199" w:type="dxa"/>
            <w:vAlign w:val="center"/>
          </w:tcPr>
          <w:p w14:paraId="4A196CF9">
            <w:pPr>
              <w:spacing w:line="594" w:lineRule="exact"/>
              <w:jc w:val="center"/>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项目名称</w:t>
            </w:r>
          </w:p>
        </w:tc>
        <w:tc>
          <w:tcPr>
            <w:tcW w:w="5343" w:type="dxa"/>
            <w:vAlign w:val="center"/>
          </w:tcPr>
          <w:p w14:paraId="556E57F8">
            <w:pPr>
              <w:spacing w:line="594" w:lineRule="exact"/>
              <w:ind w:firstLine="1131" w:firstLineChars="404"/>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投标报价（小写）</w:t>
            </w:r>
          </w:p>
        </w:tc>
      </w:tr>
      <w:tr w14:paraId="6EA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6E0E67F4">
            <w:pPr>
              <w:spacing w:line="594" w:lineRule="exact"/>
              <w:ind w:firstLine="560" w:firstLineChars="200"/>
              <w:jc w:val="center"/>
              <w:rPr>
                <w:rFonts w:hint="default" w:ascii="Times New Roman" w:hAnsi="Times New Roman" w:eastAsia="宋体" w:cs="Times New Roman"/>
                <w:color w:val="000000" w:themeColor="text1"/>
                <w:sz w:val="28"/>
                <w:szCs w:val="28"/>
                <w14:textFill>
                  <w14:solidFill>
                    <w14:schemeClr w14:val="tx1"/>
                  </w14:solidFill>
                </w14:textFill>
              </w:rPr>
            </w:pPr>
          </w:p>
        </w:tc>
        <w:tc>
          <w:tcPr>
            <w:tcW w:w="2199" w:type="dxa"/>
            <w:tcBorders>
              <w:bottom w:val="single" w:color="auto" w:sz="4" w:space="0"/>
            </w:tcBorders>
          </w:tcPr>
          <w:p w14:paraId="405E1B32">
            <w:pPr>
              <w:spacing w:line="594" w:lineRule="exact"/>
              <w:ind w:firstLine="560" w:firstLineChars="200"/>
              <w:jc w:val="center"/>
              <w:rPr>
                <w:rFonts w:hint="default" w:ascii="Times New Roman" w:hAnsi="Times New Roman" w:eastAsia="宋体" w:cs="Times New Roman"/>
                <w:color w:val="000000" w:themeColor="text1"/>
                <w:sz w:val="28"/>
                <w:szCs w:val="28"/>
                <w14:textFill>
                  <w14:solidFill>
                    <w14:schemeClr w14:val="tx1"/>
                  </w14:solidFill>
                </w14:textFill>
              </w:rPr>
            </w:pPr>
          </w:p>
        </w:tc>
        <w:tc>
          <w:tcPr>
            <w:tcW w:w="5343" w:type="dxa"/>
            <w:tcBorders>
              <w:bottom w:val="single" w:color="auto" w:sz="4" w:space="0"/>
            </w:tcBorders>
          </w:tcPr>
          <w:p w14:paraId="057BD888">
            <w:pPr>
              <w:spacing w:line="594" w:lineRule="exact"/>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p>
        </w:tc>
      </w:tr>
      <w:tr w14:paraId="55A1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34E3AC8F">
            <w:pPr>
              <w:spacing w:line="594" w:lineRule="exact"/>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投标报价（大写）：                           </w:t>
            </w:r>
          </w:p>
        </w:tc>
      </w:tr>
      <w:tr w14:paraId="461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277A7620">
            <w:pPr>
              <w:spacing w:line="594" w:lineRule="exact"/>
              <w:ind w:firstLine="560" w:firstLineChars="200"/>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备注： </w:t>
            </w:r>
          </w:p>
        </w:tc>
      </w:tr>
    </w:tbl>
    <w:p w14:paraId="7E03FD4C">
      <w:pPr>
        <w:spacing w:line="594" w:lineRule="exact"/>
        <w:ind w:firstLine="560" w:firstLineChars="200"/>
        <w:rPr>
          <w:rFonts w:hint="default" w:ascii="Times New Roman" w:hAnsi="Times New Roman" w:eastAsia="宋体" w:cs="Times New Roman"/>
          <w:sz w:val="28"/>
          <w:szCs w:val="28"/>
        </w:rPr>
      </w:pPr>
    </w:p>
    <w:p w14:paraId="142655B4">
      <w:pPr>
        <w:spacing w:line="594" w:lineRule="exact"/>
        <w:ind w:firstLine="560" w:firstLineChars="200"/>
        <w:rPr>
          <w:rFonts w:hint="default" w:ascii="Times New Roman" w:hAnsi="Times New Roman" w:eastAsia="宋体" w:cs="Times New Roman"/>
          <w:sz w:val="28"/>
          <w:szCs w:val="28"/>
        </w:rPr>
      </w:pPr>
    </w:p>
    <w:p w14:paraId="1D33AAB8">
      <w:pPr>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                     法定代表人/授权代表：</w:t>
      </w:r>
    </w:p>
    <w:p w14:paraId="040F3048">
      <w:pPr>
        <w:spacing w:line="594"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（投标人公章）                     （签字或盖章）                                    </w:t>
      </w:r>
    </w:p>
    <w:p w14:paraId="5BCFCB52">
      <w:pPr>
        <w:spacing w:line="594" w:lineRule="exact"/>
        <w:ind w:firstLine="560" w:firstLineChars="200"/>
        <w:rPr>
          <w:rFonts w:hint="default" w:ascii="Times New Roman" w:hAnsi="Times New Roman" w:eastAsia="宋体" w:cs="Times New Roman"/>
          <w:sz w:val="28"/>
          <w:szCs w:val="28"/>
        </w:rPr>
      </w:pPr>
    </w:p>
    <w:p w14:paraId="3E2C5C0B">
      <w:pPr>
        <w:spacing w:line="594" w:lineRule="exact"/>
        <w:ind w:firstLine="560" w:firstLineChars="200"/>
        <w:rPr>
          <w:rFonts w:hint="default" w:ascii="Times New Roman" w:hAnsi="Times New Roman" w:eastAsia="宋体" w:cs="Times New Roman"/>
          <w:sz w:val="28"/>
          <w:szCs w:val="28"/>
        </w:rPr>
      </w:pPr>
    </w:p>
    <w:p w14:paraId="3210ED80">
      <w:pPr>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p w14:paraId="3013D470">
      <w:pPr>
        <w:snapToGrid w:val="0"/>
        <w:spacing w:line="594" w:lineRule="exact"/>
        <w:ind w:firstLine="560" w:firstLineChars="200"/>
        <w:rPr>
          <w:rFonts w:hint="default" w:ascii="Times New Roman" w:hAnsi="Times New Roman" w:eastAsia="宋体" w:cs="Times New Roman"/>
          <w:sz w:val="28"/>
          <w:szCs w:val="28"/>
        </w:rPr>
      </w:pPr>
    </w:p>
    <w:p w14:paraId="13D7193B">
      <w:pPr>
        <w:snapToGrid w:val="0"/>
        <w:spacing w:line="594" w:lineRule="exact"/>
        <w:ind w:firstLine="560" w:firstLineChars="200"/>
        <w:rPr>
          <w:rFonts w:hint="default" w:ascii="Times New Roman" w:hAnsi="Times New Roman" w:eastAsia="宋体" w:cs="Times New Roman"/>
          <w:sz w:val="28"/>
          <w:szCs w:val="28"/>
        </w:rPr>
      </w:pPr>
    </w:p>
    <w:p w14:paraId="3E1391AF">
      <w:pPr>
        <w:snapToGrid w:val="0"/>
        <w:spacing w:line="594" w:lineRule="exact"/>
        <w:ind w:firstLine="560" w:firstLineChars="200"/>
        <w:rPr>
          <w:rFonts w:hint="default" w:ascii="Times New Roman" w:hAnsi="Times New Roman" w:eastAsia="宋体" w:cs="Times New Roman"/>
          <w:sz w:val="28"/>
          <w:szCs w:val="28"/>
        </w:rPr>
      </w:pPr>
    </w:p>
    <w:p w14:paraId="18D151C4">
      <w:pPr>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说明：</w:t>
      </w:r>
    </w:p>
    <w:p w14:paraId="2D0C598B">
      <w:pPr>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1.开标一览表按格式填列；</w:t>
      </w:r>
    </w:p>
    <w:p w14:paraId="770B6C0B">
      <w:pPr>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2.开标一览表在开标大会上当众宣读，务必填写清楚，准确无误。</w:t>
      </w:r>
    </w:p>
    <w:p w14:paraId="2C821028">
      <w:pPr>
        <w:pStyle w:val="2"/>
        <w:spacing w:after="0" w:line="594" w:lineRule="exact"/>
        <w:ind w:firstLine="6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14:paraId="509263A2">
      <w:pPr>
        <w:snapToGrid w:val="0"/>
        <w:spacing w:before="120" w:beforeLines="50"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（二）投标函（格式）</w:t>
      </w:r>
    </w:p>
    <w:p w14:paraId="30233EA7">
      <w:pPr>
        <w:spacing w:line="594" w:lineRule="exact"/>
        <w:ind w:firstLine="640"/>
        <w:rPr>
          <w:rFonts w:hint="default" w:ascii="Times New Roman" w:hAnsi="Times New Roman" w:eastAsia="宋体" w:cs="Times New Roman"/>
          <w:sz w:val="28"/>
          <w:szCs w:val="28"/>
        </w:rPr>
      </w:pPr>
    </w:p>
    <w:p w14:paraId="3D194CBE">
      <w:pPr>
        <w:spacing w:line="520" w:lineRule="exact"/>
        <w:ind w:firstLine="560" w:firstLineChars="20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招标项目名称：</w:t>
      </w:r>
    </w:p>
    <w:p w14:paraId="365D6BC3">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致：（采购人名称）：</w:t>
      </w:r>
    </w:p>
    <w:p w14:paraId="4E795BAB">
      <w:pPr>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（投标人名称）系中华人民共和国合法企业，注册地址：。我方就参加本次投标有关事项郑重声明如下：</w:t>
      </w:r>
    </w:p>
    <w:p w14:paraId="1F8A9AB1">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一、我方完全理解并接受该项目招标文件所有要求。</w:t>
      </w:r>
    </w:p>
    <w:p w14:paraId="27647A28">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二、我方提交的所有投标文件、资料都是准确和真实的，如有虚假或隐瞒，我方愿意承担一切法律责任。</w:t>
      </w:r>
    </w:p>
    <w:p w14:paraId="10D7BC6C">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三、我方承诺按照招标文件要求，提供招标项目的技术（质量）服务。</w:t>
      </w:r>
    </w:p>
    <w:p w14:paraId="307559FE">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四、我方按招标文件要求提交的投标文件为：投标文件正本1份，副本  份。</w:t>
      </w:r>
    </w:p>
    <w:p w14:paraId="4ADFA3D9">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五、我方承诺：本次投标的投标有效期为投标截止时间起90天。</w:t>
      </w:r>
    </w:p>
    <w:p w14:paraId="0DC16395">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六、我方投标报价为闭口价。即在投标有效期和合同有效期内，该报价固定不变。</w:t>
      </w:r>
    </w:p>
    <w:p w14:paraId="483AAAC2">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七、如果我方中标，我方将履行招标文件中规定的各项要求以及我方投标文件的各项承诺，按《中华人民共和国政府采购法》、《中华人民共和国民法典》及合同约定条款承担我方责任。</w:t>
      </w:r>
    </w:p>
    <w:p w14:paraId="3357F508">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八、我方未为采购项目提供整体设计、规范编制或者项目管理、监理、检测等服务。</w:t>
      </w:r>
    </w:p>
    <w:p w14:paraId="2A9C9119">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九、我方理解，最低报价不是中标的唯一条件。</w:t>
      </w:r>
    </w:p>
    <w:p w14:paraId="3A8035A8">
      <w:pPr>
        <w:tabs>
          <w:tab w:val="left" w:pos="6300"/>
        </w:tabs>
        <w:snapToGrid w:val="0"/>
        <w:spacing w:line="52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十、我方同意按有关规定及招标文件要求，交纳足额投标保证金。</w:t>
      </w:r>
    </w:p>
    <w:p w14:paraId="3952B2A0">
      <w:pPr>
        <w:tabs>
          <w:tab w:val="left" w:pos="6300"/>
        </w:tabs>
        <w:snapToGrid w:val="0"/>
        <w:spacing w:line="520" w:lineRule="exact"/>
        <w:ind w:firstLine="560" w:firstLineChars="200"/>
        <w:rPr>
          <w:rFonts w:hint="default" w:ascii="Times New Roman" w:hAnsi="Times New Roman" w:eastAsia="宋体" w:cs="Times New Roman"/>
          <w:sz w:val="28"/>
          <w:szCs w:val="28"/>
        </w:rPr>
      </w:pPr>
    </w:p>
    <w:p w14:paraId="7A26DBAB">
      <w:pPr>
        <w:tabs>
          <w:tab w:val="left" w:pos="6300"/>
        </w:tabs>
        <w:snapToGrid w:val="0"/>
        <w:spacing w:line="520" w:lineRule="exact"/>
        <w:ind w:firstLine="3920" w:firstLineChars="14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（投标人公章或自然人签署）</w:t>
      </w:r>
    </w:p>
    <w:p w14:paraId="7E60D5DE">
      <w:pPr>
        <w:tabs>
          <w:tab w:val="left" w:pos="6300"/>
        </w:tabs>
        <w:snapToGrid w:val="0"/>
        <w:spacing w:line="520" w:lineRule="exact"/>
        <w:ind w:firstLine="4760" w:firstLineChars="17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p w14:paraId="3DA15A7A">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14:paraId="00477D7F">
      <w:pPr>
        <w:widowControl/>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（三）法定代表人身份证明书（格式）</w:t>
      </w:r>
    </w:p>
    <w:p w14:paraId="0D61B5D6">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0A9D72D6">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招标项目名称：</w:t>
      </w:r>
    </w:p>
    <w:p w14:paraId="706DB0E4">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8151DA3">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致：（采购人名称）：</w:t>
      </w:r>
    </w:p>
    <w:p w14:paraId="42BAF568">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（法定代表人姓名）在（投标人名称）任（职务名称）职务，是（投标人名称）的法定代表人。</w:t>
      </w:r>
    </w:p>
    <w:p w14:paraId="510F0227">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4BEEBB3">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特此证明。</w:t>
      </w:r>
    </w:p>
    <w:p w14:paraId="453414A2">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3E75BB81">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4CAC87DE">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投标人：</w:t>
      </w:r>
    </w:p>
    <w:p w14:paraId="7273A5BA">
      <w:pPr>
        <w:tabs>
          <w:tab w:val="left" w:pos="6300"/>
        </w:tabs>
        <w:snapToGrid w:val="0"/>
        <w:spacing w:line="594" w:lineRule="exact"/>
        <w:ind w:firstLine="4480" w:firstLineChars="16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（投标人公章）</w:t>
      </w:r>
    </w:p>
    <w:p w14:paraId="14E92BB0">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21DFB278">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p w14:paraId="4AB71B9C">
      <w:pPr>
        <w:pStyle w:val="2"/>
        <w:ind w:firstLine="880"/>
        <w:rPr>
          <w:rFonts w:hint="default" w:ascii="Times New Roman" w:hAnsi="Times New Roman" w:eastAsia="宋体" w:cs="Times New Roman"/>
          <w:sz w:val="28"/>
          <w:szCs w:val="28"/>
        </w:rPr>
      </w:pPr>
    </w:p>
    <w:p w14:paraId="607895E6">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法定代表人电话：XXXXXXX      电子邮箱：XXXXXX@XXXXX（若授权他人办理并签署投标文件的可不填写）</w:t>
      </w:r>
    </w:p>
    <w:p w14:paraId="4271B470">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（附：法定代表人身份证正反面复印件）</w:t>
      </w:r>
    </w:p>
    <w:p w14:paraId="40CAF62D">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1C993F61">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396106D7">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B705B7E">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AD45A5E">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EEA68E0">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column"/>
      </w:r>
      <w:r>
        <w:rPr>
          <w:rFonts w:hint="default" w:ascii="Times New Roman" w:hAnsi="Times New Roman" w:eastAsia="宋体" w:cs="Times New Roman"/>
          <w:sz w:val="28"/>
          <w:szCs w:val="28"/>
        </w:rPr>
        <w:t>（四）法定代表人授权委托书（格式）</w:t>
      </w:r>
    </w:p>
    <w:p w14:paraId="75BAF254">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招标项目名称：</w:t>
      </w:r>
    </w:p>
    <w:p w14:paraId="4FA394BD">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致：（采购人名称）：</w:t>
      </w:r>
    </w:p>
    <w:p w14:paraId="281CC21E">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1230A9BA">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我单位对被授权人的签署负全部责任。</w:t>
      </w:r>
    </w:p>
    <w:p w14:paraId="6DE66641">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在撤消授权的书面通知以前，本授权书一直有效。被授权人在授权书有效期内签署的所有文件不因授权的撤消而失效。</w:t>
      </w:r>
    </w:p>
    <w:p w14:paraId="4453C0BC">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73771815">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42064E1A">
      <w:pPr>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被授权人：                   投标人法定代表人：</w:t>
      </w:r>
    </w:p>
    <w:p w14:paraId="78B1D139">
      <w:pPr>
        <w:tabs>
          <w:tab w:val="left" w:pos="6300"/>
        </w:tabs>
        <w:snapToGrid w:val="0"/>
        <w:spacing w:line="594" w:lineRule="exact"/>
        <w:ind w:firstLine="280" w:firstLineChars="1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（签字或盖章）                   （签字或盖章）     </w:t>
      </w:r>
    </w:p>
    <w:p w14:paraId="192120BB">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349983B8">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（附：被授权人身份证正反面复印件）</w:t>
      </w:r>
    </w:p>
    <w:p w14:paraId="3F4CFF5F">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655701A4">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3EDB5522">
      <w:pPr>
        <w:tabs>
          <w:tab w:val="left" w:pos="6300"/>
        </w:tabs>
        <w:snapToGrid w:val="0"/>
        <w:spacing w:line="594" w:lineRule="exact"/>
        <w:ind w:right="1120" w:firstLine="560" w:firstLineChars="200"/>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（投标人公章）</w:t>
      </w:r>
    </w:p>
    <w:p w14:paraId="59816B08">
      <w:pPr>
        <w:tabs>
          <w:tab w:val="left" w:pos="6300"/>
        </w:tabs>
        <w:snapToGrid w:val="0"/>
        <w:spacing w:line="594" w:lineRule="exact"/>
        <w:ind w:right="1120" w:firstLine="560" w:firstLineChars="200"/>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p w14:paraId="04292B9B">
      <w:pPr>
        <w:tabs>
          <w:tab w:val="left" w:pos="6300"/>
        </w:tabs>
        <w:snapToGrid w:val="0"/>
        <w:spacing w:line="594" w:lineRule="exact"/>
        <w:ind w:right="720" w:firstLine="560" w:firstLineChars="200"/>
        <w:jc w:val="right"/>
        <w:rPr>
          <w:rFonts w:hint="default" w:ascii="Times New Roman" w:hAnsi="Times New Roman" w:eastAsia="宋体" w:cs="Times New Roman"/>
          <w:sz w:val="28"/>
          <w:szCs w:val="28"/>
        </w:rPr>
      </w:pPr>
    </w:p>
    <w:p w14:paraId="64001D59">
      <w:pPr>
        <w:tabs>
          <w:tab w:val="left" w:pos="6300"/>
        </w:tabs>
        <w:snapToGrid w:val="0"/>
        <w:spacing w:line="594" w:lineRule="exact"/>
        <w:ind w:right="480"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被授权人电话：XXXXXXX     电子邮箱：XXXXXX@XXXXX（若法定代表人办理并签署投标文件的可不填写）</w:t>
      </w:r>
    </w:p>
    <w:p w14:paraId="18705D0D">
      <w:pPr>
        <w:tabs>
          <w:tab w:val="left" w:pos="6300"/>
        </w:tabs>
        <w:snapToGrid w:val="0"/>
        <w:spacing w:line="594" w:lineRule="exact"/>
        <w:ind w:right="480"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注：</w:t>
      </w:r>
    </w:p>
    <w:p w14:paraId="03439F51">
      <w:pPr>
        <w:tabs>
          <w:tab w:val="left" w:pos="6300"/>
        </w:tabs>
        <w:snapToGrid w:val="0"/>
        <w:spacing w:line="594" w:lineRule="exact"/>
        <w:ind w:right="480"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1.若为法定代表人办理并签署投标文件的，不提供此文件。</w:t>
      </w:r>
    </w:p>
    <w:p w14:paraId="35705B61">
      <w:pPr>
        <w:tabs>
          <w:tab w:val="left" w:pos="6300"/>
        </w:tabs>
        <w:snapToGrid w:val="0"/>
        <w:spacing w:line="594" w:lineRule="exact"/>
        <w:ind w:right="480"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2.若为联合体投标的，法定代表人授权委托书由联合体主办方</w:t>
      </w:r>
      <w:r>
        <w:rPr>
          <w:rFonts w:hint="default" w:ascii="Times New Roman" w:hAnsi="Times New Roman" w:eastAsia="宋体" w:cs="Times New Roman"/>
          <w:kern w:val="0"/>
          <w:sz w:val="28"/>
          <w:szCs w:val="28"/>
        </w:rPr>
        <w:t>（主体）</w:t>
      </w:r>
      <w:r>
        <w:rPr>
          <w:rFonts w:hint="default" w:ascii="Times New Roman" w:hAnsi="Times New Roman" w:eastAsia="宋体" w:cs="Times New Roman"/>
          <w:sz w:val="28"/>
          <w:szCs w:val="28"/>
        </w:rPr>
        <w:t>出具。</w:t>
      </w:r>
    </w:p>
    <w:p w14:paraId="734FEFA0">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column"/>
      </w:r>
      <w:r>
        <w:rPr>
          <w:rFonts w:hint="default" w:ascii="Times New Roman" w:hAnsi="Times New Roman" w:eastAsia="宋体" w:cs="Times New Roman"/>
          <w:sz w:val="28"/>
          <w:szCs w:val="28"/>
        </w:rPr>
        <w:t>（五）基本资格条件承诺函（格式）</w:t>
      </w:r>
    </w:p>
    <w:p w14:paraId="717C8515">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p>
    <w:p w14:paraId="4E911D91">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基本资格条件承诺函</w:t>
      </w:r>
    </w:p>
    <w:p w14:paraId="68856212">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1B326F22">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致（采购人名称）：</w:t>
      </w:r>
    </w:p>
    <w:p w14:paraId="0A8D9E43">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（投标人名称）郑重承诺：</w:t>
      </w:r>
    </w:p>
    <w:p w14:paraId="6B8E4B82">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1.我方具有良好的商业信誉和健全的财务会计制度，具有履行合同所必需的设备和专业技术能力，具</w:t>
      </w:r>
      <w:r>
        <w:rPr>
          <w:rFonts w:hint="default" w:ascii="Times New Roman" w:hAnsi="Times New Roman" w:eastAsia="宋体" w:cs="Times New Roman"/>
          <w:sz w:val="28"/>
          <w:szCs w:val="28"/>
          <w:lang w:val="zh-CN"/>
        </w:rPr>
        <w:t>有依法缴纳税收和社会保障金的良好记录</w:t>
      </w:r>
      <w:r>
        <w:rPr>
          <w:rFonts w:hint="default" w:ascii="Times New Roman" w:hAnsi="Times New Roman" w:eastAsia="宋体" w:cs="Times New Roman"/>
          <w:sz w:val="28"/>
          <w:szCs w:val="28"/>
        </w:rPr>
        <w:t>，参加本项目采购活动前三年内无重大违法活动记录。</w:t>
      </w:r>
    </w:p>
    <w:p w14:paraId="34E84113">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2.我方未列入在信用中国网站（www.creditchina.gov.cn）“失信被执行人”、“重大税收违法案件当事人名单”中，也未列入中国政府采购网（www.ccgp.gov.cn）“政府采购严重违法失信行为记录名单”中。</w:t>
      </w:r>
    </w:p>
    <w:p w14:paraId="331E6D76">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3.我方在采购项目评审（评标）环节结束后，随时接受采购人的检查验证，配合提供相关证明材料，证明符合《中华人民共和国政府采购法》规定的投标人基本资格条件。</w:t>
      </w:r>
    </w:p>
    <w:p w14:paraId="1FADE8C3">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我方对以上承诺负全部法律责任。</w:t>
      </w:r>
    </w:p>
    <w:p w14:paraId="5CE99B4A">
      <w:pPr>
        <w:tabs>
          <w:tab w:val="left" w:pos="6300"/>
        </w:tabs>
        <w:snapToGrid w:val="0"/>
        <w:spacing w:line="594"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特此承诺。</w:t>
      </w:r>
    </w:p>
    <w:p w14:paraId="6B458C6C">
      <w:pPr>
        <w:tabs>
          <w:tab w:val="left" w:pos="6300"/>
        </w:tabs>
        <w:snapToGrid w:val="0"/>
        <w:spacing w:line="594" w:lineRule="exact"/>
        <w:ind w:firstLine="560" w:firstLineChars="200"/>
        <w:rPr>
          <w:rFonts w:hint="default" w:ascii="Times New Roman" w:hAnsi="Times New Roman" w:eastAsia="宋体" w:cs="Times New Roman"/>
          <w:sz w:val="28"/>
          <w:szCs w:val="28"/>
        </w:rPr>
      </w:pPr>
    </w:p>
    <w:p w14:paraId="6BF059E3">
      <w:pPr>
        <w:tabs>
          <w:tab w:val="left" w:pos="6300"/>
        </w:tabs>
        <w:snapToGrid w:val="0"/>
        <w:spacing w:line="594" w:lineRule="exact"/>
        <w:ind w:right="1280"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（投标人公章）</w:t>
      </w:r>
    </w:p>
    <w:p w14:paraId="61040013">
      <w:pPr>
        <w:tabs>
          <w:tab w:val="left" w:pos="6300"/>
        </w:tabs>
        <w:snapToGrid w:val="0"/>
        <w:spacing w:line="594" w:lineRule="exact"/>
        <w:ind w:right="1280" w:firstLine="560" w:firstLineChars="200"/>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p w14:paraId="6C7672F4">
      <w:pPr>
        <w:tabs>
          <w:tab w:val="left" w:pos="6300"/>
        </w:tabs>
        <w:snapToGrid w:val="0"/>
        <w:spacing w:line="594"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r>
        <w:rPr>
          <w:rFonts w:hint="default" w:ascii="Times New Roman" w:hAnsi="Times New Roman" w:eastAsia="宋体" w:cs="Times New Roman"/>
          <w:sz w:val="28"/>
          <w:szCs w:val="28"/>
        </w:rPr>
        <w:t>（六）特定资格条件证书或证明文件</w:t>
      </w:r>
    </w:p>
    <w:p w14:paraId="56670D26">
      <w:pPr>
        <w:tabs>
          <w:tab w:val="left" w:pos="6300"/>
        </w:tabs>
        <w:snapToGrid w:val="0"/>
        <w:spacing w:line="594" w:lineRule="exact"/>
        <w:ind w:left="420" w:leftChars="200" w:firstLine="560" w:firstLineChars="200"/>
        <w:jc w:val="center"/>
        <w:rPr>
          <w:rFonts w:hint="default" w:ascii="Times New Roman" w:hAnsi="Times New Roman" w:eastAsia="宋体" w:cs="Times New Roman"/>
          <w:sz w:val="28"/>
          <w:szCs w:val="28"/>
        </w:rPr>
      </w:pPr>
    </w:p>
    <w:p w14:paraId="466D7758">
      <w:pPr>
        <w:pStyle w:val="24"/>
        <w:spacing w:line="594" w:lineRule="exact"/>
        <w:ind w:firstLine="560" w:firstLineChars="200"/>
        <w:rPr>
          <w:rFonts w:hint="default" w:ascii="Times New Roman" w:hAnsi="Times New Roman" w:eastAsia="宋体" w:cs="Times New Roman"/>
          <w:sz w:val="28"/>
          <w:szCs w:val="28"/>
        </w:rPr>
      </w:pPr>
    </w:p>
    <w:p w14:paraId="431812EC">
      <w:pPr>
        <w:pStyle w:val="24"/>
        <w:spacing w:line="594" w:lineRule="exact"/>
        <w:ind w:firstLine="560" w:firstLineChars="200"/>
        <w:rPr>
          <w:rFonts w:hint="default" w:ascii="Times New Roman" w:hAnsi="Times New Roman" w:eastAsia="宋体" w:cs="Times New Roman"/>
          <w:sz w:val="28"/>
          <w:szCs w:val="28"/>
        </w:rPr>
      </w:pPr>
    </w:p>
    <w:p w14:paraId="31AD5ACB">
      <w:pPr>
        <w:pStyle w:val="256"/>
        <w:wordWrap/>
        <w:spacing w:before="0" w:after="0" w:line="594" w:lineRule="exact"/>
        <w:ind w:left="1320" w:firstLine="560" w:firstLineChars="200"/>
        <w:rPr>
          <w:rFonts w:hint="default" w:ascii="Times New Roman" w:hAnsi="Times New Roman" w:eastAsia="宋体" w:cs="Times New Roman"/>
          <w:sz w:val="28"/>
          <w:szCs w:val="28"/>
        </w:rPr>
      </w:pPr>
    </w:p>
    <w:p w14:paraId="7BDFCEE5">
      <w:pPr>
        <w:spacing w:line="594" w:lineRule="exact"/>
        <w:ind w:firstLine="560" w:firstLineChars="200"/>
        <w:rPr>
          <w:rFonts w:hint="default" w:ascii="Times New Roman" w:hAnsi="Times New Roman" w:eastAsia="宋体" w:cs="Times New Roman"/>
          <w:sz w:val="28"/>
          <w:szCs w:val="28"/>
        </w:rPr>
      </w:pPr>
    </w:p>
    <w:p w14:paraId="772AB473">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6F486F5C">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5D229DD2">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4610B14D">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7748558B">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65EB0C0B">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07674681">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12FCDB3A">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32F1B250">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6C53914E">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12AE707E">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4D2CDF37">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056F352E">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4EB847FE">
      <w:pPr>
        <w:tabs>
          <w:tab w:val="left" w:pos="6300"/>
        </w:tabs>
        <w:snapToGrid w:val="0"/>
        <w:spacing w:line="594" w:lineRule="exact"/>
        <w:ind w:firstLine="560" w:firstLineChars="200"/>
        <w:jc w:val="left"/>
        <w:rPr>
          <w:rFonts w:hint="default" w:ascii="Times New Roman" w:hAnsi="Times New Roman" w:eastAsia="宋体" w:cs="Times New Roman"/>
          <w:sz w:val="28"/>
          <w:szCs w:val="28"/>
        </w:rPr>
      </w:pPr>
    </w:p>
    <w:p w14:paraId="35820B17">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p>
    <w:p w14:paraId="0688D209">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p>
    <w:p w14:paraId="4091BAD3">
      <w:pPr>
        <w:tabs>
          <w:tab w:val="left" w:pos="6300"/>
        </w:tabs>
        <w:snapToGrid w:val="0"/>
        <w:spacing w:line="594" w:lineRule="exact"/>
        <w:ind w:firstLine="560" w:firstLineChars="20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（结束）</w:t>
      </w:r>
    </w:p>
    <w:p w14:paraId="767957FD">
      <w:pPr>
        <w:spacing w:line="594" w:lineRule="exact"/>
        <w:rPr>
          <w:rFonts w:ascii="Times New Roman" w:hAnsi="Times New Roman" w:eastAsia="方正仿宋_GBK"/>
          <w:sz w:val="32"/>
          <w:szCs w:val="32"/>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方正仿宋_GB2312">
    <w:panose1 w:val="02000000000000000000"/>
    <w:charset w:val="86"/>
    <w:family w:val="roman"/>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9B9F99E8-E972-4218-8A81-190165EE893F}"/>
  </w:font>
  <w:font w:name="方正小标宋_GBK">
    <w:panose1 w:val="03000509000000000000"/>
    <w:charset w:val="86"/>
    <w:family w:val="script"/>
    <w:pitch w:val="default"/>
    <w:sig w:usb0="00000001" w:usb1="080E0000" w:usb2="00000000" w:usb3="00000000" w:csb0="00040000" w:csb1="00000000"/>
    <w:embedRegular r:id="rId2" w:fontKey="{E9CD34D1-B8B5-41F6-97A9-986586AC23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8385">
    <w:pPr>
      <w:pStyle w:val="3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82416">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07882416">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5626"/>
    <w:multiLevelType w:val="singleLevel"/>
    <w:tmpl w:val="9BE75626"/>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QxODE0ZTZjZWE0ZDg0ZjQyMWZiMTE4ZTAyN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80C12"/>
    <w:rsid w:val="000831AB"/>
    <w:rsid w:val="00083B70"/>
    <w:rsid w:val="0008422C"/>
    <w:rsid w:val="00084C93"/>
    <w:rsid w:val="000864EB"/>
    <w:rsid w:val="00095E1C"/>
    <w:rsid w:val="000A5492"/>
    <w:rsid w:val="000B4CFC"/>
    <w:rsid w:val="000C1FF9"/>
    <w:rsid w:val="000D42BB"/>
    <w:rsid w:val="000D5AC6"/>
    <w:rsid w:val="000E0632"/>
    <w:rsid w:val="000E232C"/>
    <w:rsid w:val="000E3144"/>
    <w:rsid w:val="000E3326"/>
    <w:rsid w:val="000F1833"/>
    <w:rsid w:val="001010D4"/>
    <w:rsid w:val="0010664B"/>
    <w:rsid w:val="00113F72"/>
    <w:rsid w:val="00114077"/>
    <w:rsid w:val="0011647C"/>
    <w:rsid w:val="00116BB6"/>
    <w:rsid w:val="00117275"/>
    <w:rsid w:val="001173E3"/>
    <w:rsid w:val="0012577A"/>
    <w:rsid w:val="001306AD"/>
    <w:rsid w:val="00136D0F"/>
    <w:rsid w:val="001435CF"/>
    <w:rsid w:val="001445A2"/>
    <w:rsid w:val="00145859"/>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1046"/>
    <w:rsid w:val="00223B9B"/>
    <w:rsid w:val="0022540A"/>
    <w:rsid w:val="0022691C"/>
    <w:rsid w:val="00226A1A"/>
    <w:rsid w:val="00227B9B"/>
    <w:rsid w:val="002308E3"/>
    <w:rsid w:val="00234024"/>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6332"/>
    <w:rsid w:val="00305C0F"/>
    <w:rsid w:val="00313FC6"/>
    <w:rsid w:val="00314FE1"/>
    <w:rsid w:val="00316DF3"/>
    <w:rsid w:val="00316EAE"/>
    <w:rsid w:val="003226F2"/>
    <w:rsid w:val="00330491"/>
    <w:rsid w:val="0033061C"/>
    <w:rsid w:val="003332D6"/>
    <w:rsid w:val="00333713"/>
    <w:rsid w:val="0033562A"/>
    <w:rsid w:val="003453EB"/>
    <w:rsid w:val="003609C0"/>
    <w:rsid w:val="00362935"/>
    <w:rsid w:val="00371CB6"/>
    <w:rsid w:val="00372AF8"/>
    <w:rsid w:val="00372BE3"/>
    <w:rsid w:val="00375908"/>
    <w:rsid w:val="00376A0F"/>
    <w:rsid w:val="00382DE2"/>
    <w:rsid w:val="003876E3"/>
    <w:rsid w:val="003878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1287"/>
    <w:rsid w:val="004258F6"/>
    <w:rsid w:val="00427E4D"/>
    <w:rsid w:val="0043243B"/>
    <w:rsid w:val="00442270"/>
    <w:rsid w:val="00442877"/>
    <w:rsid w:val="0044680D"/>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4FA7"/>
    <w:rsid w:val="005C0E3C"/>
    <w:rsid w:val="005C3078"/>
    <w:rsid w:val="005C530A"/>
    <w:rsid w:val="005C6932"/>
    <w:rsid w:val="005C7A84"/>
    <w:rsid w:val="005E2702"/>
    <w:rsid w:val="005E5D5E"/>
    <w:rsid w:val="005E6290"/>
    <w:rsid w:val="005F22A3"/>
    <w:rsid w:val="005F2BA4"/>
    <w:rsid w:val="005F4F46"/>
    <w:rsid w:val="00603EEA"/>
    <w:rsid w:val="006067DC"/>
    <w:rsid w:val="00610016"/>
    <w:rsid w:val="00614560"/>
    <w:rsid w:val="0062081E"/>
    <w:rsid w:val="00624C71"/>
    <w:rsid w:val="00625F79"/>
    <w:rsid w:val="00632F21"/>
    <w:rsid w:val="00643888"/>
    <w:rsid w:val="006447E2"/>
    <w:rsid w:val="006452FB"/>
    <w:rsid w:val="00650BCB"/>
    <w:rsid w:val="0065313C"/>
    <w:rsid w:val="00661F22"/>
    <w:rsid w:val="00664DC0"/>
    <w:rsid w:val="0066703B"/>
    <w:rsid w:val="00667DF3"/>
    <w:rsid w:val="0067200E"/>
    <w:rsid w:val="00675043"/>
    <w:rsid w:val="00675CDE"/>
    <w:rsid w:val="006802F3"/>
    <w:rsid w:val="00684D9B"/>
    <w:rsid w:val="00693E44"/>
    <w:rsid w:val="006A2801"/>
    <w:rsid w:val="006A3401"/>
    <w:rsid w:val="006B2455"/>
    <w:rsid w:val="006B24DC"/>
    <w:rsid w:val="006B6471"/>
    <w:rsid w:val="006C353F"/>
    <w:rsid w:val="006C4814"/>
    <w:rsid w:val="006C6158"/>
    <w:rsid w:val="006C7CD3"/>
    <w:rsid w:val="006E7CC9"/>
    <w:rsid w:val="006F70D8"/>
    <w:rsid w:val="00702CF1"/>
    <w:rsid w:val="00711B29"/>
    <w:rsid w:val="007235C2"/>
    <w:rsid w:val="00723BC4"/>
    <w:rsid w:val="007271D5"/>
    <w:rsid w:val="00731090"/>
    <w:rsid w:val="00740692"/>
    <w:rsid w:val="007415FB"/>
    <w:rsid w:val="00744218"/>
    <w:rsid w:val="00744277"/>
    <w:rsid w:val="007442A0"/>
    <w:rsid w:val="007477F8"/>
    <w:rsid w:val="00754219"/>
    <w:rsid w:val="00755658"/>
    <w:rsid w:val="00757D4B"/>
    <w:rsid w:val="00764963"/>
    <w:rsid w:val="007676AC"/>
    <w:rsid w:val="0077209A"/>
    <w:rsid w:val="00773049"/>
    <w:rsid w:val="0077697A"/>
    <w:rsid w:val="00791D34"/>
    <w:rsid w:val="00794A8C"/>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7423"/>
    <w:rsid w:val="00813DA2"/>
    <w:rsid w:val="008145CE"/>
    <w:rsid w:val="00827371"/>
    <w:rsid w:val="00833A4D"/>
    <w:rsid w:val="00834033"/>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8734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158AF"/>
    <w:rsid w:val="00A2457C"/>
    <w:rsid w:val="00A3078D"/>
    <w:rsid w:val="00A56F1E"/>
    <w:rsid w:val="00A6021E"/>
    <w:rsid w:val="00A614CD"/>
    <w:rsid w:val="00A639A3"/>
    <w:rsid w:val="00A661F0"/>
    <w:rsid w:val="00A73BB6"/>
    <w:rsid w:val="00A848BE"/>
    <w:rsid w:val="00A8591D"/>
    <w:rsid w:val="00A9133B"/>
    <w:rsid w:val="00AC6BB5"/>
    <w:rsid w:val="00AC755D"/>
    <w:rsid w:val="00AE32D6"/>
    <w:rsid w:val="00AE4A12"/>
    <w:rsid w:val="00AE5006"/>
    <w:rsid w:val="00AE5478"/>
    <w:rsid w:val="00AF3E34"/>
    <w:rsid w:val="00AF70BC"/>
    <w:rsid w:val="00B000A7"/>
    <w:rsid w:val="00B01F29"/>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6551D"/>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4F85"/>
    <w:rsid w:val="00CD05BE"/>
    <w:rsid w:val="00CD32F7"/>
    <w:rsid w:val="00CD3B75"/>
    <w:rsid w:val="00CD410E"/>
    <w:rsid w:val="00CD444E"/>
    <w:rsid w:val="00CE0996"/>
    <w:rsid w:val="00D10115"/>
    <w:rsid w:val="00D12C5A"/>
    <w:rsid w:val="00D16E35"/>
    <w:rsid w:val="00D21D58"/>
    <w:rsid w:val="00D226A5"/>
    <w:rsid w:val="00D2377C"/>
    <w:rsid w:val="00D40159"/>
    <w:rsid w:val="00D436DC"/>
    <w:rsid w:val="00D507D1"/>
    <w:rsid w:val="00D52534"/>
    <w:rsid w:val="00D53B0C"/>
    <w:rsid w:val="00D542A2"/>
    <w:rsid w:val="00D641D3"/>
    <w:rsid w:val="00D71882"/>
    <w:rsid w:val="00D72945"/>
    <w:rsid w:val="00D74C18"/>
    <w:rsid w:val="00D82D71"/>
    <w:rsid w:val="00D858CC"/>
    <w:rsid w:val="00D90904"/>
    <w:rsid w:val="00D94C1F"/>
    <w:rsid w:val="00D9758B"/>
    <w:rsid w:val="00DA0CCD"/>
    <w:rsid w:val="00DA4850"/>
    <w:rsid w:val="00DB0ABC"/>
    <w:rsid w:val="00DB14DC"/>
    <w:rsid w:val="00DB1FD6"/>
    <w:rsid w:val="00DC044C"/>
    <w:rsid w:val="00DC165B"/>
    <w:rsid w:val="00DD5085"/>
    <w:rsid w:val="00DF02E6"/>
    <w:rsid w:val="00E02B47"/>
    <w:rsid w:val="00E02DC8"/>
    <w:rsid w:val="00E17A14"/>
    <w:rsid w:val="00E23D50"/>
    <w:rsid w:val="00E2740B"/>
    <w:rsid w:val="00E373AF"/>
    <w:rsid w:val="00E40564"/>
    <w:rsid w:val="00E45B7C"/>
    <w:rsid w:val="00E46A0A"/>
    <w:rsid w:val="00E54E2D"/>
    <w:rsid w:val="00E670E8"/>
    <w:rsid w:val="00E7009E"/>
    <w:rsid w:val="00E84AD7"/>
    <w:rsid w:val="00E863F1"/>
    <w:rsid w:val="00E90390"/>
    <w:rsid w:val="00E92AD7"/>
    <w:rsid w:val="00EA16CF"/>
    <w:rsid w:val="00EB288A"/>
    <w:rsid w:val="00EB6C11"/>
    <w:rsid w:val="00ED22E7"/>
    <w:rsid w:val="00ED6923"/>
    <w:rsid w:val="00EF2ADC"/>
    <w:rsid w:val="00EF7CD3"/>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C3C6B"/>
    <w:rsid w:val="00FC7528"/>
    <w:rsid w:val="00FC7767"/>
    <w:rsid w:val="00FD14FB"/>
    <w:rsid w:val="00FD2836"/>
    <w:rsid w:val="00FF0D08"/>
    <w:rsid w:val="00FF30B7"/>
    <w:rsid w:val="00FF7528"/>
    <w:rsid w:val="00FF7DDB"/>
    <w:rsid w:val="0111121C"/>
    <w:rsid w:val="01176EA7"/>
    <w:rsid w:val="01AE15BA"/>
    <w:rsid w:val="01D642DF"/>
    <w:rsid w:val="01FD609D"/>
    <w:rsid w:val="0200284C"/>
    <w:rsid w:val="02CC61E9"/>
    <w:rsid w:val="03B629A7"/>
    <w:rsid w:val="04820ADC"/>
    <w:rsid w:val="04A3117E"/>
    <w:rsid w:val="05B47BBD"/>
    <w:rsid w:val="07610150"/>
    <w:rsid w:val="07FC4D4D"/>
    <w:rsid w:val="080812F8"/>
    <w:rsid w:val="08ED3546"/>
    <w:rsid w:val="09FA71C8"/>
    <w:rsid w:val="09FC30DE"/>
    <w:rsid w:val="0A106976"/>
    <w:rsid w:val="0A183F21"/>
    <w:rsid w:val="0B0121C8"/>
    <w:rsid w:val="0BAA1613"/>
    <w:rsid w:val="0C147373"/>
    <w:rsid w:val="0D703BC7"/>
    <w:rsid w:val="0DA9532B"/>
    <w:rsid w:val="0DB37F58"/>
    <w:rsid w:val="0E306875"/>
    <w:rsid w:val="0E4C7689"/>
    <w:rsid w:val="0ED1644E"/>
    <w:rsid w:val="0EFE3F6B"/>
    <w:rsid w:val="0F252B74"/>
    <w:rsid w:val="0F6C0600"/>
    <w:rsid w:val="101E0686"/>
    <w:rsid w:val="10505F32"/>
    <w:rsid w:val="10CF50A9"/>
    <w:rsid w:val="115C68DD"/>
    <w:rsid w:val="116A6C6A"/>
    <w:rsid w:val="12015736"/>
    <w:rsid w:val="12443874"/>
    <w:rsid w:val="12F9465F"/>
    <w:rsid w:val="130C4392"/>
    <w:rsid w:val="143B07EB"/>
    <w:rsid w:val="14900FF3"/>
    <w:rsid w:val="14B80FBA"/>
    <w:rsid w:val="14BC0E72"/>
    <w:rsid w:val="150661E5"/>
    <w:rsid w:val="15455E90"/>
    <w:rsid w:val="15692F9F"/>
    <w:rsid w:val="156A35F2"/>
    <w:rsid w:val="15E433A4"/>
    <w:rsid w:val="15F829AC"/>
    <w:rsid w:val="166167A3"/>
    <w:rsid w:val="166E7112"/>
    <w:rsid w:val="16750903"/>
    <w:rsid w:val="170F4F5C"/>
    <w:rsid w:val="185F4F64"/>
    <w:rsid w:val="187916AB"/>
    <w:rsid w:val="18840698"/>
    <w:rsid w:val="19640835"/>
    <w:rsid w:val="19B10269"/>
    <w:rsid w:val="19D83220"/>
    <w:rsid w:val="1A2F3E20"/>
    <w:rsid w:val="1A4268EB"/>
    <w:rsid w:val="1B300E3A"/>
    <w:rsid w:val="1C0B0E18"/>
    <w:rsid w:val="1C0E01AF"/>
    <w:rsid w:val="1C422D53"/>
    <w:rsid w:val="1D24677C"/>
    <w:rsid w:val="1DDE2DCF"/>
    <w:rsid w:val="1E7E1EBC"/>
    <w:rsid w:val="1F174CFD"/>
    <w:rsid w:val="214C4198"/>
    <w:rsid w:val="21635AC5"/>
    <w:rsid w:val="21696C30"/>
    <w:rsid w:val="222B4109"/>
    <w:rsid w:val="22EA7424"/>
    <w:rsid w:val="23152DEF"/>
    <w:rsid w:val="2418246B"/>
    <w:rsid w:val="2418629D"/>
    <w:rsid w:val="245636BF"/>
    <w:rsid w:val="24585DA2"/>
    <w:rsid w:val="24FC40C9"/>
    <w:rsid w:val="251D391A"/>
    <w:rsid w:val="259A23EF"/>
    <w:rsid w:val="25C5459A"/>
    <w:rsid w:val="26A34BB6"/>
    <w:rsid w:val="2749750B"/>
    <w:rsid w:val="275B6410"/>
    <w:rsid w:val="2A93024B"/>
    <w:rsid w:val="2A9A00C1"/>
    <w:rsid w:val="2B4A4769"/>
    <w:rsid w:val="2B830B12"/>
    <w:rsid w:val="2BCC070B"/>
    <w:rsid w:val="2C475FE3"/>
    <w:rsid w:val="2CAE5B32"/>
    <w:rsid w:val="2CE35D0C"/>
    <w:rsid w:val="2CF25AAB"/>
    <w:rsid w:val="2EBB3A42"/>
    <w:rsid w:val="2EF20488"/>
    <w:rsid w:val="2F590507"/>
    <w:rsid w:val="305331A8"/>
    <w:rsid w:val="30562C99"/>
    <w:rsid w:val="307A6987"/>
    <w:rsid w:val="31636649"/>
    <w:rsid w:val="31D245A1"/>
    <w:rsid w:val="31D874D8"/>
    <w:rsid w:val="328C4750"/>
    <w:rsid w:val="33803243"/>
    <w:rsid w:val="339F75CF"/>
    <w:rsid w:val="34CC3626"/>
    <w:rsid w:val="34E20262"/>
    <w:rsid w:val="34F07218"/>
    <w:rsid w:val="36376D1A"/>
    <w:rsid w:val="366C6D72"/>
    <w:rsid w:val="377063EE"/>
    <w:rsid w:val="386A5533"/>
    <w:rsid w:val="389D5148"/>
    <w:rsid w:val="395B30CE"/>
    <w:rsid w:val="39D961DF"/>
    <w:rsid w:val="3A40479E"/>
    <w:rsid w:val="3A52627F"/>
    <w:rsid w:val="3AAE57BD"/>
    <w:rsid w:val="3B1479D8"/>
    <w:rsid w:val="3B8B7C9A"/>
    <w:rsid w:val="3C0F27F9"/>
    <w:rsid w:val="3C2B52DB"/>
    <w:rsid w:val="3D854663"/>
    <w:rsid w:val="3E690C74"/>
    <w:rsid w:val="3EDB7D99"/>
    <w:rsid w:val="3F25105A"/>
    <w:rsid w:val="3F2F4DE1"/>
    <w:rsid w:val="3F510B59"/>
    <w:rsid w:val="3FCD46EF"/>
    <w:rsid w:val="40073668"/>
    <w:rsid w:val="40F97EBF"/>
    <w:rsid w:val="41166258"/>
    <w:rsid w:val="411B1F4A"/>
    <w:rsid w:val="416E7E42"/>
    <w:rsid w:val="41713170"/>
    <w:rsid w:val="41A27AEC"/>
    <w:rsid w:val="422E312E"/>
    <w:rsid w:val="42DC0DDB"/>
    <w:rsid w:val="431467C7"/>
    <w:rsid w:val="43260821"/>
    <w:rsid w:val="43415B6C"/>
    <w:rsid w:val="44472BCC"/>
    <w:rsid w:val="44FA23B6"/>
    <w:rsid w:val="4577128F"/>
    <w:rsid w:val="45A8769B"/>
    <w:rsid w:val="45C40B20"/>
    <w:rsid w:val="45FB04BF"/>
    <w:rsid w:val="460B6441"/>
    <w:rsid w:val="470E1780"/>
    <w:rsid w:val="4823125B"/>
    <w:rsid w:val="48395278"/>
    <w:rsid w:val="488F7D45"/>
    <w:rsid w:val="48BA396D"/>
    <w:rsid w:val="48DD3AFF"/>
    <w:rsid w:val="48DF1625"/>
    <w:rsid w:val="4A1E617D"/>
    <w:rsid w:val="4A8561FD"/>
    <w:rsid w:val="4AAA37C2"/>
    <w:rsid w:val="4ABD3953"/>
    <w:rsid w:val="4AF52584"/>
    <w:rsid w:val="4B6D0675"/>
    <w:rsid w:val="4B6E6C91"/>
    <w:rsid w:val="4B7B4309"/>
    <w:rsid w:val="4BC9209C"/>
    <w:rsid w:val="4BFE0015"/>
    <w:rsid w:val="4CB84D74"/>
    <w:rsid w:val="4E5B174E"/>
    <w:rsid w:val="4E99569F"/>
    <w:rsid w:val="4E9D2F74"/>
    <w:rsid w:val="4EDD388E"/>
    <w:rsid w:val="4F242B7B"/>
    <w:rsid w:val="4FC7058F"/>
    <w:rsid w:val="50680152"/>
    <w:rsid w:val="50BB0112"/>
    <w:rsid w:val="51312C3A"/>
    <w:rsid w:val="52D11C9C"/>
    <w:rsid w:val="533D7EAC"/>
    <w:rsid w:val="537B63EF"/>
    <w:rsid w:val="539179C0"/>
    <w:rsid w:val="54461973"/>
    <w:rsid w:val="5495703C"/>
    <w:rsid w:val="54AA2E82"/>
    <w:rsid w:val="54FC1AEC"/>
    <w:rsid w:val="552E3C55"/>
    <w:rsid w:val="555313D1"/>
    <w:rsid w:val="557859A2"/>
    <w:rsid w:val="563B4566"/>
    <w:rsid w:val="56BC2FA6"/>
    <w:rsid w:val="58604BDD"/>
    <w:rsid w:val="58E6255C"/>
    <w:rsid w:val="59E83C68"/>
    <w:rsid w:val="5A272E2C"/>
    <w:rsid w:val="5A9515D1"/>
    <w:rsid w:val="5AE42ACB"/>
    <w:rsid w:val="5B8C0E98"/>
    <w:rsid w:val="5BC07095"/>
    <w:rsid w:val="5BC85F49"/>
    <w:rsid w:val="5BFDB513"/>
    <w:rsid w:val="5C2238AB"/>
    <w:rsid w:val="5C5B7781"/>
    <w:rsid w:val="5D902A97"/>
    <w:rsid w:val="5DCB1D21"/>
    <w:rsid w:val="5F221E14"/>
    <w:rsid w:val="5F245B8C"/>
    <w:rsid w:val="5FB7255D"/>
    <w:rsid w:val="5FC65F60"/>
    <w:rsid w:val="5FF27A39"/>
    <w:rsid w:val="60327E35"/>
    <w:rsid w:val="61D35BF6"/>
    <w:rsid w:val="61EE0B2D"/>
    <w:rsid w:val="62CC27C3"/>
    <w:rsid w:val="639635F7"/>
    <w:rsid w:val="64F832FA"/>
    <w:rsid w:val="65E816C2"/>
    <w:rsid w:val="65F91B55"/>
    <w:rsid w:val="66155D39"/>
    <w:rsid w:val="6646288C"/>
    <w:rsid w:val="66D50BFB"/>
    <w:rsid w:val="67095D94"/>
    <w:rsid w:val="677551D7"/>
    <w:rsid w:val="67B15328"/>
    <w:rsid w:val="68975621"/>
    <w:rsid w:val="68CD531C"/>
    <w:rsid w:val="69012A9A"/>
    <w:rsid w:val="6BF728A8"/>
    <w:rsid w:val="6C2D6CB2"/>
    <w:rsid w:val="6E101C9B"/>
    <w:rsid w:val="6E865F1C"/>
    <w:rsid w:val="6F2E6217"/>
    <w:rsid w:val="6F83245B"/>
    <w:rsid w:val="6F8F672B"/>
    <w:rsid w:val="6FD937E1"/>
    <w:rsid w:val="703419A7"/>
    <w:rsid w:val="7040034C"/>
    <w:rsid w:val="709D754D"/>
    <w:rsid w:val="70E138DD"/>
    <w:rsid w:val="7113780F"/>
    <w:rsid w:val="71287CA7"/>
    <w:rsid w:val="7183443D"/>
    <w:rsid w:val="72021D5D"/>
    <w:rsid w:val="725620A9"/>
    <w:rsid w:val="728F0316"/>
    <w:rsid w:val="729047E4"/>
    <w:rsid w:val="7431692A"/>
    <w:rsid w:val="751E519F"/>
    <w:rsid w:val="752941B5"/>
    <w:rsid w:val="75D03F20"/>
    <w:rsid w:val="76DB3120"/>
    <w:rsid w:val="77D37B1C"/>
    <w:rsid w:val="77EB3293"/>
    <w:rsid w:val="78972AD3"/>
    <w:rsid w:val="7927265A"/>
    <w:rsid w:val="79870D9A"/>
    <w:rsid w:val="79AD0B46"/>
    <w:rsid w:val="7A5D3EBA"/>
    <w:rsid w:val="7B214D90"/>
    <w:rsid w:val="7C776EA4"/>
    <w:rsid w:val="7CDF7FAC"/>
    <w:rsid w:val="7D2E7EAA"/>
    <w:rsid w:val="7DAB6BB7"/>
    <w:rsid w:val="7E8F4979"/>
    <w:rsid w:val="7E9A331D"/>
    <w:rsid w:val="7EB268B9"/>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7"/>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1"/>
    <w:autoRedefine/>
    <w:qFormat/>
    <w:uiPriority w:val="0"/>
    <w:pPr>
      <w:spacing w:after="120" w:line="240" w:lineRule="auto"/>
      <w:ind w:left="420" w:leftChars="200" w:firstLine="420" w:firstLineChars="200"/>
    </w:pPr>
  </w:style>
  <w:style w:type="paragraph" w:styleId="3">
    <w:name w:val="Body Text Indent"/>
    <w:basedOn w:val="1"/>
    <w:link w:val="82"/>
    <w:autoRedefine/>
    <w:qFormat/>
    <w:uiPriority w:val="0"/>
    <w:pPr>
      <w:spacing w:line="700" w:lineRule="exact"/>
      <w:ind w:left="960"/>
    </w:pPr>
    <w:rPr>
      <w:sz w:val="44"/>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5"/>
    <w:autoRedefine/>
    <w:qFormat/>
    <w:uiPriority w:val="0"/>
    <w:pPr>
      <w:adjustRightInd w:val="0"/>
      <w:spacing w:line="360" w:lineRule="atLeast"/>
      <w:jc w:val="left"/>
      <w:textAlignment w:val="baseline"/>
    </w:pPr>
    <w:rPr>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w:basedOn w:val="1"/>
    <w:next w:val="1"/>
    <w:link w:val="255"/>
    <w:autoRedefine/>
    <w:qFormat/>
    <w:uiPriority w:val="0"/>
    <w:rPr>
      <w:rFonts w:ascii="仿宋_GB2312" w:eastAsia="仿宋_GB2312"/>
      <w:sz w:val="32"/>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89"/>
    <w:autoRedefine/>
    <w:qFormat/>
    <w:uiPriority w:val="0"/>
    <w:rPr>
      <w:rFonts w:ascii="宋体" w:hAnsi="Courier New"/>
    </w:rPr>
  </w:style>
  <w:style w:type="paragraph" w:styleId="32">
    <w:name w:val="toc 8"/>
    <w:basedOn w:val="1"/>
    <w:next w:val="1"/>
    <w:autoRedefine/>
    <w:qFormat/>
    <w:uiPriority w:val="0"/>
    <w:pPr>
      <w:ind w:left="2940" w:leftChars="1400"/>
    </w:pPr>
  </w:style>
  <w:style w:type="paragraph" w:styleId="33">
    <w:name w:val="Date"/>
    <w:basedOn w:val="1"/>
    <w:next w:val="1"/>
    <w:link w:val="109"/>
    <w:autoRedefine/>
    <w:qFormat/>
    <w:uiPriority w:val="99"/>
  </w:style>
  <w:style w:type="paragraph" w:styleId="34">
    <w:name w:val="Body Text Indent 2"/>
    <w:basedOn w:val="1"/>
    <w:link w:val="71"/>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85"/>
    <w:autoRedefine/>
    <w:qFormat/>
    <w:uiPriority w:val="0"/>
    <w:pPr>
      <w:tabs>
        <w:tab w:val="center" w:pos="4153"/>
        <w:tab w:val="right" w:pos="8306"/>
      </w:tabs>
      <w:snapToGrid w:val="0"/>
      <w:jc w:val="left"/>
    </w:pPr>
    <w:rPr>
      <w:sz w:val="18"/>
    </w:rPr>
  </w:style>
  <w:style w:type="paragraph" w:styleId="37">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6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autoRedefine/>
    <w:qFormat/>
    <w:uiPriority w:val="0"/>
    <w:pPr>
      <w:adjustRightInd/>
      <w:spacing w:line="240" w:lineRule="auto"/>
      <w:textAlignment w:val="auto"/>
    </w:pPr>
  </w:style>
  <w:style w:type="paragraph" w:styleId="56">
    <w:name w:val="Body Text First Indent"/>
    <w:basedOn w:val="24"/>
    <w:autoRedefine/>
    <w:qFormat/>
    <w:uiPriority w:val="0"/>
    <w:pPr>
      <w:spacing w:line="360" w:lineRule="auto"/>
      <w:ind w:firstLine="420"/>
    </w:pPr>
    <w:rPr>
      <w:rFonts w:ascii="宋体" w:hAnsi="宋体"/>
      <w:sz w:val="24"/>
    </w:r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1"/>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4"/>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5"/>
    <w:autoRedefine/>
    <w:qFormat/>
    <w:uiPriority w:val="0"/>
    <w:rPr>
      <w:sz w:val="24"/>
    </w:rPr>
  </w:style>
  <w:style w:type="character" w:customStyle="1" w:styleId="75">
    <w:name w:val="批注文字 字符1"/>
    <w:link w:val="21"/>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2"/>
    <w:autoRedefine/>
    <w:qFormat/>
    <w:uiPriority w:val="0"/>
    <w:rPr>
      <w:kern w:val="2"/>
      <w:sz w:val="44"/>
    </w:rPr>
  </w:style>
  <w:style w:type="character" w:customStyle="1" w:styleId="82">
    <w:name w:val="正文文本缩进 字符"/>
    <w:link w:val="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6"/>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1"/>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5"/>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6"/>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3"/>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4"/>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4"/>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8"/>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4"/>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169">
    <w:name w:val="1"/>
    <w:basedOn w:val="1"/>
    <w:next w:val="31"/>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7"/>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6"/>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5"/>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4"/>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9"/>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7"/>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2312" w:hAnsi="方正仿宋_GB2312"/>
      <w:color w:val="000000"/>
      <w:sz w:val="28"/>
      <w:szCs w:val="28"/>
    </w:rPr>
  </w:style>
  <w:style w:type="character" w:customStyle="1" w:styleId="255">
    <w:name w:val="正文文本 字符"/>
    <w:basedOn w:val="59"/>
    <w:link w:val="24"/>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字符"/>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4074</Words>
  <Characters>4224</Characters>
  <Lines>46</Lines>
  <Paragraphs>12</Paragraphs>
  <TotalTime>7</TotalTime>
  <ScaleCrop>false</ScaleCrop>
  <LinksUpToDate>false</LinksUpToDate>
  <CharactersWithSpaces>4479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任霄</cp:lastModifiedBy>
  <cp:lastPrinted>2025-05-19T04:33:00Z</cp:lastPrinted>
  <dcterms:modified xsi:type="dcterms:W3CDTF">2025-07-15T06:40:50Z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11153664791B4B288A555641A7A44CB4_13</vt:lpwstr>
  </property>
  <property fmtid="{D5CDD505-2E9C-101B-9397-08002B2CF9AE}" pid="4" name="KSOTemplateDocerSaveRecord">
    <vt:lpwstr>eyJoZGlkIjoiYTVjZGM1MTA0YjZjMTY3MzFlOTUyOGQ3YjJlYWVhYjYiLCJ1c2VySWQiOiIxNjIyNjQ4ODA3In0=</vt:lpwstr>
  </property>
</Properties>
</file>